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F4" w:rsidRDefault="00BA04F4" w:rsidP="00BA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4F4" w:rsidRDefault="00BA04F4" w:rsidP="00BA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4F4" w:rsidRDefault="00BA04F4" w:rsidP="00BA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4F4" w:rsidRDefault="00BA04F4" w:rsidP="00BA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4F4" w:rsidRPr="00BA04F4" w:rsidRDefault="00BA04F4" w:rsidP="00BA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4de9636cwe" w:history="1">
        <w:proofErr w:type="spellStart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Pregatire</w:t>
        </w:r>
        <w:proofErr w:type="spellEnd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2-a </w:t>
        </w:r>
        <w:proofErr w:type="spellStart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specialitate</w:t>
        </w:r>
        <w:proofErr w:type="spellEnd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în</w:t>
        </w:r>
        <w:proofErr w:type="spellEnd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regim</w:t>
        </w:r>
        <w:proofErr w:type="spellEnd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cu </w:t>
        </w:r>
        <w:proofErr w:type="spellStart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taxă</w:t>
        </w:r>
        <w:proofErr w:type="spellEnd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sesiunea</w:t>
        </w:r>
        <w:proofErr w:type="spellEnd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noiembrie</w:t>
        </w:r>
        <w:proofErr w:type="spellEnd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2016 – </w:t>
        </w:r>
        <w:proofErr w:type="spellStart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completări</w:t>
        </w:r>
        <w:proofErr w:type="spellEnd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dosare</w:t>
        </w:r>
        <w:proofErr w:type="spellEnd"/>
        <w:r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BA04F4" w:rsidRPr="00BA04F4" w:rsidRDefault="00BA04F4" w:rsidP="00BA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Pregatire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a 2-a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04F4">
        <w:rPr>
          <w:rFonts w:ascii="Times New Roman" w:eastAsia="Times New Roman" w:hAnsi="Times New Roman" w:cs="Times New Roman"/>
          <w:sz w:val="24"/>
          <w:szCs w:val="24"/>
        </w:rPr>
        <w:t>nov</w:t>
      </w:r>
      <w:proofErr w:type="gramEnd"/>
      <w:r w:rsidRPr="00BA04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2016 – </w:t>
      </w:r>
      <w:proofErr w:type="spellStart"/>
      <w:proofErr w:type="gramStart"/>
      <w:r w:rsidRPr="00BA04F4">
        <w:rPr>
          <w:rFonts w:ascii="Times New Roman" w:eastAsia="Times New Roman" w:hAnsi="Times New Roman" w:cs="Times New Roman"/>
          <w:sz w:val="24"/>
          <w:szCs w:val="24"/>
        </w:rPr>
        <w:t>completări</w:t>
      </w:r>
      <w:proofErr w:type="spellEnd"/>
      <w:proofErr w:type="gram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dosare</w:t>
      </w:r>
      <w:proofErr w:type="spellEnd"/>
    </w:p>
    <w:p w:rsidR="00BA04F4" w:rsidRPr="00BA04F4" w:rsidRDefault="00BA04F4" w:rsidP="00BA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Punem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dispoziția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interesați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medicii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medicii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dentiști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farmaciștii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înscriși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a 2-a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04F4">
        <w:rPr>
          <w:rFonts w:ascii="Times New Roman" w:eastAsia="Times New Roman" w:hAnsi="Times New Roman" w:cs="Times New Roman"/>
          <w:sz w:val="24"/>
          <w:szCs w:val="24"/>
        </w:rPr>
        <w:t>nov</w:t>
      </w:r>
      <w:proofErr w:type="gramEnd"/>
      <w:r w:rsidRPr="00BA04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2016,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completat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dosarele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18.01 – 31.01.2017.</w:t>
      </w:r>
    </w:p>
    <w:p w:rsidR="00BA04F4" w:rsidRPr="00BA04F4" w:rsidRDefault="00BA04F4" w:rsidP="00BA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Medicii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medicii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dentiști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farmaciștii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admiși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de-a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începe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pregătirea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15.02.2017, cu 6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stagiul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4F4" w:rsidRPr="00BA04F4" w:rsidRDefault="00BA04F4" w:rsidP="00BA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Medicii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medicii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dentiști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farmaciștii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optat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de-a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1721">
        <w:rPr>
          <w:rFonts w:ascii="Times New Roman" w:eastAsia="Times New Roman" w:hAnsi="Times New Roman" w:cs="Times New Roman"/>
          <w:sz w:val="24"/>
          <w:szCs w:val="24"/>
        </w:rPr>
        <w:t>Timi</w:t>
      </w:r>
      <w:r w:rsidRPr="00BA04F4">
        <w:rPr>
          <w:rFonts w:ascii="Times New Roman" w:eastAsia="Times New Roman" w:hAnsi="Times New Roman" w:cs="Times New Roman"/>
          <w:sz w:val="24"/>
          <w:szCs w:val="24"/>
        </w:rPr>
        <w:t>ș</w:t>
      </w:r>
      <w:r w:rsidR="004E1721">
        <w:rPr>
          <w:rFonts w:ascii="Times New Roman" w:eastAsia="Times New Roman" w:hAnsi="Times New Roman" w:cs="Times New Roman"/>
          <w:sz w:val="24"/>
          <w:szCs w:val="24"/>
        </w:rPr>
        <w:t>oara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obținerii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începerii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adresă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de prim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stagiu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) la </w:t>
      </w:r>
      <w:proofErr w:type="spellStart"/>
      <w:r w:rsidR="004E1721">
        <w:rPr>
          <w:rFonts w:ascii="Times New Roman" w:eastAsia="Times New Roman" w:hAnsi="Times New Roman" w:cs="Times New Roman"/>
          <w:sz w:val="24"/>
          <w:szCs w:val="24"/>
        </w:rPr>
        <w:t>Biroul</w:t>
      </w:r>
      <w:proofErr w:type="spellEnd"/>
      <w:r w:rsidR="004E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1721"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 w:rsidR="004E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1721"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1721">
        <w:rPr>
          <w:rFonts w:ascii="Times New Roman" w:eastAsia="Times New Roman" w:hAnsi="Times New Roman" w:cs="Times New Roman"/>
          <w:sz w:val="24"/>
          <w:szCs w:val="24"/>
        </w:rPr>
        <w:t>Directiei</w:t>
      </w:r>
      <w:proofErr w:type="spellEnd"/>
      <w:r w:rsidR="004E172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E1721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4E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1721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4E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1721">
        <w:rPr>
          <w:rFonts w:ascii="Times New Roman" w:eastAsia="Times New Roman" w:hAnsi="Times New Roman" w:cs="Times New Roman"/>
          <w:sz w:val="24"/>
          <w:szCs w:val="24"/>
        </w:rPr>
        <w:t>Timis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Strada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1721">
        <w:rPr>
          <w:rFonts w:ascii="Times New Roman" w:eastAsia="Times New Roman" w:hAnsi="Times New Roman" w:cs="Times New Roman"/>
          <w:sz w:val="24"/>
          <w:szCs w:val="24"/>
        </w:rPr>
        <w:t>Lenau</w:t>
      </w:r>
      <w:proofErr w:type="spellEnd"/>
      <w:r w:rsidR="004E1721">
        <w:rPr>
          <w:rFonts w:ascii="Times New Roman" w:eastAsia="Times New Roman" w:hAnsi="Times New Roman" w:cs="Times New Roman"/>
          <w:sz w:val="24"/>
          <w:szCs w:val="24"/>
        </w:rPr>
        <w:t xml:space="preserve"> Nr.10, </w:t>
      </w:r>
      <w:proofErr w:type="spellStart"/>
      <w:r w:rsidR="004E1721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="004E1721">
        <w:rPr>
          <w:rFonts w:ascii="Times New Roman" w:eastAsia="Times New Roman" w:hAnsi="Times New Roman" w:cs="Times New Roman"/>
          <w:sz w:val="24"/>
          <w:szCs w:val="24"/>
        </w:rPr>
        <w:t xml:space="preserve"> Timisoara</w:t>
      </w:r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1721">
        <w:rPr>
          <w:rFonts w:ascii="Times New Roman" w:eastAsia="Times New Roman" w:hAnsi="Times New Roman" w:cs="Times New Roman"/>
          <w:sz w:val="24"/>
          <w:szCs w:val="24"/>
        </w:rPr>
        <w:t>camera 20</w:t>
      </w:r>
      <w:r w:rsidR="004E17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15.02.2017-16.02.2017,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04F4">
        <w:rPr>
          <w:rFonts w:ascii="Times New Roman" w:eastAsia="Times New Roman" w:hAnsi="Times New Roman" w:cs="Times New Roman"/>
          <w:sz w:val="24"/>
          <w:szCs w:val="24"/>
        </w:rPr>
        <w:t>orele</w:t>
      </w:r>
      <w:proofErr w:type="spellEnd"/>
      <w:r w:rsidRPr="00BA04F4">
        <w:rPr>
          <w:rFonts w:ascii="Times New Roman" w:eastAsia="Times New Roman" w:hAnsi="Times New Roman" w:cs="Times New Roman"/>
          <w:sz w:val="24"/>
          <w:szCs w:val="24"/>
        </w:rPr>
        <w:t xml:space="preserve"> 11:00-1</w:t>
      </w:r>
      <w:r w:rsidR="004E1721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BA04F4">
        <w:rPr>
          <w:rFonts w:ascii="Times New Roman" w:eastAsia="Times New Roman" w:hAnsi="Times New Roman" w:cs="Times New Roman"/>
          <w:sz w:val="24"/>
          <w:szCs w:val="24"/>
        </w:rPr>
        <w:t>:0.</w:t>
      </w:r>
    </w:p>
    <w:p w:rsidR="00BA04F4" w:rsidRPr="00BA04F4" w:rsidRDefault="004E1721" w:rsidP="00BA0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="00BA04F4"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Completari</w:t>
        </w:r>
        <w:proofErr w:type="spellEnd"/>
        <w:r w:rsidR="00BA04F4"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BA04F4" w:rsidRPr="00BA0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dosare</w:t>
        </w:r>
        <w:proofErr w:type="spellEnd"/>
      </w:hyperlink>
    </w:p>
    <w:p w:rsidR="008A0943" w:rsidRDefault="004E1721"/>
    <w:sectPr w:rsidR="008A0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F4"/>
    <w:rsid w:val="004E1721"/>
    <w:rsid w:val="00601243"/>
    <w:rsid w:val="008A3A0A"/>
    <w:rsid w:val="00AA1B18"/>
    <w:rsid w:val="00B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4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4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.ro/wp-content/uploads/2017/02/completari-dosare.pdf" TargetMode="External"/><Relationship Id="rId5" Type="http://schemas.openxmlformats.org/officeDocument/2006/relationships/hyperlink" Target="http://www.ms.ro/specialisti-in-domeniul-sanatat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2017-02-14T19:21:00Z</cp:lastPrinted>
  <dcterms:created xsi:type="dcterms:W3CDTF">2017-02-14T20:09:00Z</dcterms:created>
  <dcterms:modified xsi:type="dcterms:W3CDTF">2017-02-14T20:11:00Z</dcterms:modified>
</cp:coreProperties>
</file>