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2481"/>
      </w:tblGrid>
      <w:tr w:rsidR="008F736B" w:rsidRPr="003C136F" w:rsidTr="00666B1B">
        <w:trPr>
          <w:tblCellSpacing w:w="15" w:type="dxa"/>
        </w:trPr>
        <w:tc>
          <w:tcPr>
            <w:tcW w:w="0" w:type="auto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3C136F">
              <w:rPr>
                <w:rStyle w:val="semtttl1"/>
                <w:rFonts w:ascii="Times New Roman" w:eastAsia="Times New Roman" w:hAnsi="Times New Roman" w:cs="Times New Roman"/>
                <w:sz w:val="18"/>
                <w:szCs w:val="18"/>
              </w:rPr>
              <w:t xml:space="preserve">EMITENT </w:t>
            </w:r>
          </w:p>
        </w:tc>
        <w:tc>
          <w:tcPr>
            <w:tcW w:w="0" w:type="auto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Cs w:val="18"/>
              </w:rPr>
            </w:pPr>
            <w:r w:rsidRPr="003C136F">
              <w:rPr>
                <w:rFonts w:ascii="Times New Roman" w:eastAsia="Times New Roman" w:hAnsi="Times New Roman"/>
                <w:b/>
                <w:bCs/>
                <w:color w:val="006400"/>
                <w:szCs w:val="18"/>
                <w:shd w:val="clear" w:color="auto" w:fill="FFFFFF"/>
              </w:rPr>
              <w:t xml:space="preserve">  </w:t>
            </w:r>
            <w:r w:rsidRPr="003C136F">
              <w:rPr>
                <w:rStyle w:val="semtbdy1"/>
                <w:rFonts w:ascii="Times New Roman" w:eastAsia="Times New Roman" w:hAnsi="Times New Roman"/>
              </w:rPr>
              <w:t>MINISTERUL SĂNĂTĂŢII</w:t>
            </w:r>
          </w:p>
        </w:tc>
      </w:tr>
    </w:tbl>
    <w:p w:rsidR="008F736B" w:rsidRPr="003C136F" w:rsidRDefault="008F736B" w:rsidP="008F736B">
      <w:pPr>
        <w:autoSpaceDE/>
        <w:autoSpaceDN/>
        <w:jc w:val="both"/>
        <w:rPr>
          <w:rFonts w:ascii="Times New Roman" w:eastAsia="Times New Roman" w:hAnsi="Times New Roman"/>
          <w:color w:val="000000"/>
          <w:szCs w:val="18"/>
        </w:rPr>
      </w:pPr>
      <w:proofErr w:type="spellStart"/>
      <w:r w:rsidRPr="003C136F">
        <w:rPr>
          <w:rStyle w:val="spubttl"/>
          <w:rFonts w:ascii="Times New Roman" w:eastAsia="Times New Roman" w:hAnsi="Times New Roman"/>
          <w:sz w:val="18"/>
          <w:szCs w:val="18"/>
        </w:rPr>
        <w:t>Publicat</w:t>
      </w:r>
      <w:proofErr w:type="spellEnd"/>
      <w:r w:rsidRPr="003C136F">
        <w:rPr>
          <w:rStyle w:val="spubttl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ubttl"/>
          <w:rFonts w:ascii="Times New Roman" w:eastAsia="Times New Roman" w:hAnsi="Times New Roman"/>
          <w:sz w:val="18"/>
          <w:szCs w:val="18"/>
        </w:rPr>
        <w:t>în</w:t>
      </w:r>
      <w:proofErr w:type="spellEnd"/>
      <w:proofErr w:type="gramStart"/>
      <w:r w:rsidRPr="003C136F">
        <w:rPr>
          <w:rStyle w:val="spubttl"/>
          <w:rFonts w:ascii="Times New Roman" w:eastAsia="Times New Roman" w:hAnsi="Times New Roman"/>
          <w:sz w:val="18"/>
          <w:szCs w:val="18"/>
        </w:rPr>
        <w:t xml:space="preserve">  </w:t>
      </w:r>
      <w:r w:rsidRPr="003C136F">
        <w:rPr>
          <w:rStyle w:val="spubbdy1"/>
          <w:rFonts w:ascii="Times New Roman" w:eastAsia="Times New Roman" w:hAnsi="Times New Roman"/>
          <w:sz w:val="18"/>
          <w:szCs w:val="18"/>
        </w:rPr>
        <w:t>MONITORUL</w:t>
      </w:r>
      <w:proofErr w:type="gramEnd"/>
      <w:r w:rsidRPr="003C136F">
        <w:rPr>
          <w:rStyle w:val="spubbdy1"/>
          <w:rFonts w:ascii="Times New Roman" w:eastAsia="Times New Roman" w:hAnsi="Times New Roman"/>
          <w:sz w:val="18"/>
          <w:szCs w:val="18"/>
        </w:rPr>
        <w:t xml:space="preserve"> OFICIAL nr. 524 din 13 </w:t>
      </w:r>
      <w:proofErr w:type="spellStart"/>
      <w:r w:rsidRPr="003C136F">
        <w:rPr>
          <w:rStyle w:val="spubbdy1"/>
          <w:rFonts w:ascii="Times New Roman" w:eastAsia="Times New Roman" w:hAnsi="Times New Roman"/>
          <w:sz w:val="18"/>
          <w:szCs w:val="18"/>
        </w:rPr>
        <w:t>iunie</w:t>
      </w:r>
      <w:proofErr w:type="spellEnd"/>
      <w:r w:rsidRPr="003C136F">
        <w:rPr>
          <w:rStyle w:val="spubbdy1"/>
          <w:rFonts w:ascii="Times New Roman" w:eastAsia="Times New Roman" w:hAnsi="Times New Roman"/>
          <w:sz w:val="18"/>
          <w:szCs w:val="18"/>
        </w:rPr>
        <w:t xml:space="preserve"> 2023</w:t>
      </w:r>
    </w:p>
    <w:p w:rsidR="008F736B" w:rsidRPr="003C136F" w:rsidRDefault="008F736B" w:rsidP="008F736B">
      <w:pPr>
        <w:pStyle w:val="spar"/>
        <w:jc w:val="both"/>
        <w:rPr>
          <w:b/>
          <w:bCs/>
          <w:color w:val="000000"/>
          <w:sz w:val="18"/>
          <w:szCs w:val="18"/>
        </w:rPr>
      </w:pPr>
      <w:r w:rsidRPr="003C136F">
        <w:rPr>
          <w:b/>
          <w:bCs/>
          <w:color w:val="000000"/>
          <w:sz w:val="18"/>
          <w:szCs w:val="18"/>
        </w:rPr>
        <w:t xml:space="preserve">Data </w:t>
      </w:r>
      <w:proofErr w:type="spellStart"/>
      <w:r w:rsidRPr="003C136F">
        <w:rPr>
          <w:b/>
          <w:bCs/>
          <w:color w:val="000000"/>
          <w:sz w:val="18"/>
          <w:szCs w:val="18"/>
        </w:rPr>
        <w:t>intrării</w:t>
      </w:r>
      <w:proofErr w:type="spellEnd"/>
      <w:r w:rsidRPr="003C136F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3C136F">
        <w:rPr>
          <w:b/>
          <w:bCs/>
          <w:color w:val="000000"/>
          <w:sz w:val="18"/>
          <w:szCs w:val="18"/>
        </w:rPr>
        <w:t>în</w:t>
      </w:r>
      <w:proofErr w:type="spellEnd"/>
      <w:r w:rsidRPr="003C136F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Pr="003C136F">
        <w:rPr>
          <w:b/>
          <w:bCs/>
          <w:color w:val="000000"/>
          <w:sz w:val="18"/>
          <w:szCs w:val="18"/>
        </w:rPr>
        <w:t>vigoare</w:t>
      </w:r>
      <w:proofErr w:type="spellEnd"/>
      <w:r w:rsidRPr="003C136F">
        <w:rPr>
          <w:b/>
          <w:bCs/>
          <w:color w:val="000000"/>
          <w:sz w:val="18"/>
          <w:szCs w:val="18"/>
        </w:rPr>
        <w:t xml:space="preserve"> 13-06-2023</w:t>
      </w:r>
    </w:p>
    <w:p w:rsidR="003C136F" w:rsidRPr="003C136F" w:rsidRDefault="003C136F" w:rsidP="008F736B">
      <w:pPr>
        <w:pStyle w:val="spar"/>
        <w:jc w:val="both"/>
        <w:rPr>
          <w:color w:val="000000"/>
          <w:sz w:val="18"/>
          <w:szCs w:val="18"/>
        </w:rPr>
      </w:pPr>
    </w:p>
    <w:p w:rsidR="008F736B" w:rsidRPr="003C136F" w:rsidRDefault="008F736B" w:rsidP="008F736B">
      <w:pPr>
        <w:pStyle w:val="spar"/>
        <w:jc w:val="both"/>
        <w:rPr>
          <w:color w:val="000000"/>
          <w:sz w:val="18"/>
          <w:szCs w:val="18"/>
        </w:rPr>
      </w:pPr>
      <w:proofErr w:type="spellStart"/>
      <w:proofErr w:type="gramStart"/>
      <w:r w:rsidRPr="003C136F">
        <w:rPr>
          <w:color w:val="000000"/>
          <w:sz w:val="18"/>
          <w:szCs w:val="18"/>
        </w:rPr>
        <w:t>Văzând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Referatul</w:t>
      </w:r>
      <w:proofErr w:type="spellEnd"/>
      <w:r w:rsidRPr="003C136F">
        <w:rPr>
          <w:color w:val="000000"/>
          <w:sz w:val="18"/>
          <w:szCs w:val="18"/>
        </w:rPr>
        <w:t xml:space="preserve"> de </w:t>
      </w:r>
      <w:proofErr w:type="spellStart"/>
      <w:r w:rsidRPr="003C136F">
        <w:rPr>
          <w:color w:val="000000"/>
          <w:sz w:val="18"/>
          <w:szCs w:val="18"/>
        </w:rPr>
        <w:t>aprobare</w:t>
      </w:r>
      <w:proofErr w:type="spellEnd"/>
      <w:r w:rsidRPr="003C136F">
        <w:rPr>
          <w:color w:val="000000"/>
          <w:sz w:val="18"/>
          <w:szCs w:val="18"/>
        </w:rPr>
        <w:t xml:space="preserve"> al </w:t>
      </w:r>
      <w:proofErr w:type="spellStart"/>
      <w:r w:rsidRPr="003C136F">
        <w:rPr>
          <w:color w:val="000000"/>
          <w:sz w:val="18"/>
          <w:szCs w:val="18"/>
        </w:rPr>
        <w:t>Direcţiei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generale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asistenţă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medicală</w:t>
      </w:r>
      <w:proofErr w:type="spellEnd"/>
      <w:r w:rsidRPr="003C136F">
        <w:rPr>
          <w:color w:val="000000"/>
          <w:sz w:val="18"/>
          <w:szCs w:val="18"/>
        </w:rPr>
        <w:t xml:space="preserve"> din </w:t>
      </w:r>
      <w:proofErr w:type="spellStart"/>
      <w:r w:rsidRPr="003C136F">
        <w:rPr>
          <w:color w:val="000000"/>
          <w:sz w:val="18"/>
          <w:szCs w:val="18"/>
        </w:rPr>
        <w:t>cadrul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Ministerului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Sănătăţii</w:t>
      </w:r>
      <w:proofErr w:type="spellEnd"/>
      <w:r w:rsidRPr="003C136F">
        <w:rPr>
          <w:color w:val="000000"/>
          <w:sz w:val="18"/>
          <w:szCs w:val="18"/>
        </w:rPr>
        <w:t xml:space="preserve"> cu nr.</w:t>
      </w:r>
      <w:proofErr w:type="gramEnd"/>
      <w:r w:rsidRPr="003C136F">
        <w:rPr>
          <w:color w:val="000000"/>
          <w:sz w:val="18"/>
          <w:szCs w:val="18"/>
        </w:rPr>
        <w:t xml:space="preserve"> 10.407 din 12 </w:t>
      </w:r>
      <w:proofErr w:type="spellStart"/>
      <w:r w:rsidRPr="003C136F">
        <w:rPr>
          <w:color w:val="000000"/>
          <w:sz w:val="18"/>
          <w:szCs w:val="18"/>
        </w:rPr>
        <w:t>iunie</w:t>
      </w:r>
      <w:proofErr w:type="spellEnd"/>
      <w:r w:rsidRPr="003C136F">
        <w:rPr>
          <w:color w:val="000000"/>
          <w:sz w:val="18"/>
          <w:szCs w:val="18"/>
        </w:rPr>
        <w:t xml:space="preserve"> 2023,</w:t>
      </w:r>
    </w:p>
    <w:p w:rsidR="008F736B" w:rsidRPr="003C136F" w:rsidRDefault="008F736B" w:rsidP="008F736B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18"/>
          <w:szCs w:val="18"/>
        </w:rPr>
      </w:pPr>
      <w:proofErr w:type="spellStart"/>
      <w:proofErr w:type="gram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având</w:t>
      </w:r>
      <w:proofErr w:type="spellEnd"/>
      <w:proofErr w:type="gram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în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vedere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:</w:t>
      </w:r>
    </w:p>
    <w:p w:rsidR="008F736B" w:rsidRPr="003C136F" w:rsidRDefault="008F736B" w:rsidP="008F736B">
      <w:pPr>
        <w:autoSpaceDE/>
        <w:autoSpaceDN/>
        <w:ind w:left="225"/>
        <w:jc w:val="both"/>
        <w:rPr>
          <w:rFonts w:ascii="Times New Roman" w:hAnsi="Times New Roman"/>
          <w:szCs w:val="18"/>
        </w:rPr>
      </w:pPr>
      <w:r w:rsidRPr="003C136F">
        <w:rPr>
          <w:rStyle w:val="slinttl1"/>
          <w:rFonts w:ascii="Times New Roman" w:eastAsia="Times New Roman" w:hAnsi="Times New Roman"/>
          <w:sz w:val="18"/>
          <w:szCs w:val="18"/>
        </w:rPr>
        <w:t>– </w:t>
      </w:r>
      <w:proofErr w:type="spellStart"/>
      <w:proofErr w:type="gram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prevederile</w:t>
      </w:r>
      <w:proofErr w:type="spellEnd"/>
      <w:proofErr w:type="gram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color w:val="0000FF"/>
          <w:sz w:val="18"/>
          <w:szCs w:val="18"/>
          <w:u w:val="single"/>
        </w:rPr>
        <w:t>Legii</w:t>
      </w:r>
      <w:proofErr w:type="spellEnd"/>
      <w:r w:rsidRPr="003C136F">
        <w:rPr>
          <w:rStyle w:val="slinbdy"/>
          <w:rFonts w:ascii="Times New Roman" w:eastAsia="Times New Roman" w:hAnsi="Times New Roman"/>
          <w:color w:val="0000FF"/>
          <w:sz w:val="18"/>
          <w:szCs w:val="18"/>
          <w:u w:val="single"/>
        </w:rPr>
        <w:t xml:space="preserve"> nr. 263/2004</w:t>
      </w:r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privind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asigurarea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continuităţii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asistenţei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medicale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primare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prin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centrele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de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permanenţă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, cu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modificările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şi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completările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ulterioare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;</w:t>
      </w:r>
    </w:p>
    <w:p w:rsidR="008F736B" w:rsidRPr="003C136F" w:rsidRDefault="008F736B" w:rsidP="008F736B">
      <w:pPr>
        <w:autoSpaceDE/>
        <w:autoSpaceDN/>
        <w:ind w:left="225"/>
        <w:jc w:val="both"/>
        <w:rPr>
          <w:rFonts w:ascii="Times New Roman" w:eastAsia="Times New Roman" w:hAnsi="Times New Roman"/>
          <w:color w:val="000000"/>
          <w:szCs w:val="18"/>
          <w:shd w:val="clear" w:color="auto" w:fill="FFFFFF"/>
        </w:rPr>
      </w:pPr>
      <w:r w:rsidRPr="003C136F">
        <w:rPr>
          <w:rStyle w:val="slinttl1"/>
          <w:rFonts w:ascii="Times New Roman" w:eastAsia="Times New Roman" w:hAnsi="Times New Roman"/>
          <w:sz w:val="18"/>
          <w:szCs w:val="18"/>
        </w:rPr>
        <w:t>– </w:t>
      </w:r>
      <w:proofErr w:type="spellStart"/>
      <w:proofErr w:type="gram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prevederile</w:t>
      </w:r>
      <w:proofErr w:type="spellEnd"/>
      <w:proofErr w:type="gram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r w:rsidRPr="003C136F">
        <w:rPr>
          <w:rStyle w:val="slinbdy"/>
          <w:rFonts w:ascii="Times New Roman" w:eastAsia="Times New Roman" w:hAnsi="Times New Roman"/>
          <w:color w:val="0000FF"/>
          <w:sz w:val="18"/>
          <w:szCs w:val="18"/>
          <w:u w:val="single"/>
        </w:rPr>
        <w:t>art. 67 lit. e)</w:t>
      </w:r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, ale </w:t>
      </w:r>
      <w:r w:rsidRPr="003C136F">
        <w:rPr>
          <w:rStyle w:val="slinbdy"/>
          <w:rFonts w:ascii="Times New Roman" w:eastAsia="Times New Roman" w:hAnsi="Times New Roman"/>
          <w:color w:val="0000FF"/>
          <w:sz w:val="18"/>
          <w:szCs w:val="18"/>
          <w:u w:val="single"/>
        </w:rPr>
        <w:t>art. 70</w:t>
      </w:r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şi</w:t>
      </w:r>
      <w:proofErr w:type="spellEnd"/>
      <w:proofErr w:type="gram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r w:rsidRPr="003C136F">
        <w:rPr>
          <w:rStyle w:val="slinbdy"/>
          <w:rFonts w:ascii="Times New Roman" w:eastAsia="Times New Roman" w:hAnsi="Times New Roman"/>
          <w:color w:val="0000FF"/>
          <w:sz w:val="18"/>
          <w:szCs w:val="18"/>
          <w:u w:val="single"/>
        </w:rPr>
        <w:t xml:space="preserve">78 din </w:t>
      </w:r>
      <w:proofErr w:type="spellStart"/>
      <w:r w:rsidRPr="003C136F">
        <w:rPr>
          <w:rStyle w:val="slinbdy"/>
          <w:rFonts w:ascii="Times New Roman" w:eastAsia="Times New Roman" w:hAnsi="Times New Roman"/>
          <w:color w:val="0000FF"/>
          <w:sz w:val="18"/>
          <w:szCs w:val="18"/>
          <w:u w:val="single"/>
        </w:rPr>
        <w:t>Legea</w:t>
      </w:r>
      <w:proofErr w:type="spellEnd"/>
      <w:r w:rsidRPr="003C136F">
        <w:rPr>
          <w:rStyle w:val="slinbdy"/>
          <w:rFonts w:ascii="Times New Roman" w:eastAsia="Times New Roman" w:hAnsi="Times New Roman"/>
          <w:color w:val="0000FF"/>
          <w:sz w:val="18"/>
          <w:szCs w:val="18"/>
          <w:u w:val="single"/>
        </w:rPr>
        <w:t xml:space="preserve"> nr. 95/2006</w:t>
      </w:r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privind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reforma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domeniul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sănătăţii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republicată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, cu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modificările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şi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completările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ulterioare</w:t>
      </w:r>
      <w:proofErr w:type="spellEnd"/>
      <w:r w:rsidRPr="003C136F">
        <w:rPr>
          <w:rStyle w:val="slinbdy"/>
          <w:rFonts w:ascii="Times New Roman" w:eastAsia="Times New Roman" w:hAnsi="Times New Roman"/>
          <w:sz w:val="18"/>
          <w:szCs w:val="18"/>
        </w:rPr>
        <w:t>,</w:t>
      </w:r>
    </w:p>
    <w:p w:rsidR="008F736B" w:rsidRPr="003C136F" w:rsidRDefault="008F736B" w:rsidP="008F736B">
      <w:pPr>
        <w:autoSpaceDE/>
        <w:autoSpaceDN/>
        <w:jc w:val="both"/>
        <w:rPr>
          <w:rFonts w:ascii="Times New Roman" w:eastAsia="Times New Roman" w:hAnsi="Times New Roman"/>
          <w:color w:val="000000"/>
          <w:szCs w:val="18"/>
        </w:rPr>
      </w:pPr>
      <w:proofErr w:type="spellStart"/>
      <w:proofErr w:type="gram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în</w:t>
      </w:r>
      <w:proofErr w:type="spellEnd"/>
      <w:proofErr w:type="gram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temeiul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prevederilor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 xml:space="preserve">art. </w:t>
      </w:r>
      <w:proofErr w:type="gramStart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 xml:space="preserve">7 </w:t>
      </w:r>
      <w:proofErr w:type="spellStart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>alin</w:t>
      </w:r>
      <w:proofErr w:type="spellEnd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>.</w:t>
      </w:r>
      <w:proofErr w:type="gramEnd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 xml:space="preserve"> (4) </w:t>
      </w:r>
      <w:proofErr w:type="gramStart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>din</w:t>
      </w:r>
      <w:proofErr w:type="gramEnd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>Hotărârea</w:t>
      </w:r>
      <w:proofErr w:type="spellEnd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>Guvernului</w:t>
      </w:r>
      <w:proofErr w:type="spellEnd"/>
      <w:r w:rsidRPr="003C136F">
        <w:rPr>
          <w:rStyle w:val="spar3"/>
          <w:rFonts w:ascii="Times New Roman" w:eastAsia="Times New Roman" w:hAnsi="Times New Roman"/>
          <w:color w:val="0000FF"/>
          <w:sz w:val="18"/>
          <w:szCs w:val="18"/>
          <w:u w:val="single"/>
          <w:specVanish w:val="0"/>
        </w:rPr>
        <w:t xml:space="preserve"> nr. 144/2010</w:t>
      </w:r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privind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organizarea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şi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funcţionarea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Ministerului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Sănătăţii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, cu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modificările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şi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completările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ulterioare</w:t>
      </w:r>
      <w:proofErr w:type="spellEnd"/>
      <w:r w:rsidRPr="003C136F">
        <w:rPr>
          <w:rStyle w:val="spar3"/>
          <w:rFonts w:ascii="Times New Roman" w:eastAsia="Times New Roman" w:hAnsi="Times New Roman"/>
          <w:sz w:val="18"/>
          <w:szCs w:val="18"/>
          <w:specVanish w:val="0"/>
        </w:rPr>
        <w:t>,</w:t>
      </w:r>
    </w:p>
    <w:p w:rsidR="008F736B" w:rsidRPr="003C136F" w:rsidRDefault="008F736B" w:rsidP="008F736B">
      <w:pPr>
        <w:pStyle w:val="spar"/>
        <w:jc w:val="both"/>
        <w:rPr>
          <w:color w:val="000000"/>
          <w:sz w:val="18"/>
          <w:szCs w:val="18"/>
        </w:rPr>
      </w:pPr>
      <w:proofErr w:type="spellStart"/>
      <w:proofErr w:type="gramStart"/>
      <w:r w:rsidRPr="003C136F">
        <w:rPr>
          <w:color w:val="000000"/>
          <w:sz w:val="18"/>
          <w:szCs w:val="18"/>
        </w:rPr>
        <w:t>ministrul</w:t>
      </w:r>
      <w:proofErr w:type="spellEnd"/>
      <w:proofErr w:type="gram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sănătăţii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emite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următorul</w:t>
      </w:r>
      <w:proofErr w:type="spellEnd"/>
      <w:r w:rsidRPr="003C136F">
        <w:rPr>
          <w:color w:val="000000"/>
          <w:sz w:val="18"/>
          <w:szCs w:val="18"/>
        </w:rPr>
        <w:t xml:space="preserve"> </w:t>
      </w:r>
      <w:proofErr w:type="spellStart"/>
      <w:r w:rsidRPr="003C136F">
        <w:rPr>
          <w:color w:val="000000"/>
          <w:sz w:val="18"/>
          <w:szCs w:val="18"/>
        </w:rPr>
        <w:t>ordin</w:t>
      </w:r>
      <w:proofErr w:type="spellEnd"/>
      <w:r w:rsidRPr="003C136F">
        <w:rPr>
          <w:color w:val="000000"/>
          <w:sz w:val="18"/>
          <w:szCs w:val="18"/>
        </w:rPr>
        <w:t>:</w:t>
      </w:r>
    </w:p>
    <w:p w:rsidR="008F736B" w:rsidRPr="003C136F" w:rsidRDefault="008F736B" w:rsidP="008F736B">
      <w:pPr>
        <w:pStyle w:val="sartttl"/>
        <w:jc w:val="both"/>
        <w:rPr>
          <w:rFonts w:ascii="Times New Roman" w:hAnsi="Times New Roman"/>
          <w:sz w:val="18"/>
          <w:szCs w:val="18"/>
        </w:rPr>
      </w:pPr>
      <w:proofErr w:type="spellStart"/>
      <w:r w:rsidRPr="003C136F">
        <w:rPr>
          <w:rFonts w:ascii="Times New Roman" w:hAnsi="Times New Roman"/>
          <w:sz w:val="18"/>
          <w:szCs w:val="18"/>
        </w:rPr>
        <w:t>Articolul</w:t>
      </w:r>
      <w:proofErr w:type="spellEnd"/>
      <w:r w:rsidRPr="003C136F">
        <w:rPr>
          <w:rFonts w:ascii="Times New Roman" w:hAnsi="Times New Roman"/>
          <w:sz w:val="18"/>
          <w:szCs w:val="18"/>
        </w:rPr>
        <w:t xml:space="preserve"> I</w:t>
      </w:r>
    </w:p>
    <w:p w:rsidR="008F736B" w:rsidRPr="003C136F" w:rsidRDefault="008F736B" w:rsidP="008F736B">
      <w:pPr>
        <w:pStyle w:val="sartden"/>
        <w:ind w:left="225"/>
        <w:jc w:val="both"/>
        <w:rPr>
          <w:rStyle w:val="spar3"/>
          <w:rFonts w:ascii="Times New Roman" w:hAnsi="Times New Roman"/>
          <w:b w:val="0"/>
          <w:bCs w:val="0"/>
          <w:sz w:val="18"/>
          <w:szCs w:val="18"/>
        </w:rPr>
      </w:pPr>
      <w:proofErr w:type="spellStart"/>
      <w:proofErr w:type="gramStart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>Normele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>metodologice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privind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asigurarea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continuităţii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asistenţei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medicale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primare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prin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centrele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de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permanenţă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,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aprobate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prin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>Ordinul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>ministrului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>sănătăţii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 xml:space="preserve"> nr.</w:t>
      </w:r>
      <w:proofErr w:type="gramEnd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 xml:space="preserve"> </w:t>
      </w:r>
      <w:proofErr w:type="gramStart"/>
      <w:r w:rsidRPr="003C136F">
        <w:rPr>
          <w:rStyle w:val="spar3"/>
          <w:rFonts w:ascii="Times New Roman" w:hAnsi="Times New Roman"/>
          <w:b w:val="0"/>
          <w:bCs w:val="0"/>
          <w:color w:val="0000FF"/>
          <w:sz w:val="18"/>
          <w:szCs w:val="18"/>
          <w:u w:val="single"/>
          <w:specVanish w:val="0"/>
        </w:rPr>
        <w:t>774/2023</w:t>
      </w:r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,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publicat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în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Monitorul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Oficial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al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României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,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Partea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I, nr.</w:t>
      </w:r>
      <w:proofErr w:type="gram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234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şi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234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bis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din 22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martie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2023, cu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modificările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şi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completările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ulterioare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, </w:t>
      </w:r>
      <w:proofErr w:type="gram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se</w:t>
      </w:r>
      <w:proofErr w:type="gram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modifică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după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 xml:space="preserve"> cum </w:t>
      </w:r>
      <w:proofErr w:type="spellStart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urmează</w:t>
      </w:r>
      <w:proofErr w:type="spellEnd"/>
      <w:r w:rsidRPr="003C136F">
        <w:rPr>
          <w:rStyle w:val="spar3"/>
          <w:rFonts w:ascii="Times New Roman" w:hAnsi="Times New Roman"/>
          <w:b w:val="0"/>
          <w:bCs w:val="0"/>
          <w:sz w:val="18"/>
          <w:szCs w:val="18"/>
          <w:specVanish w:val="0"/>
        </w:rPr>
        <w:t>:</w:t>
      </w:r>
    </w:p>
    <w:p w:rsidR="008F736B" w:rsidRPr="003C136F" w:rsidRDefault="008F736B" w:rsidP="008F736B">
      <w:pPr>
        <w:autoSpaceDE/>
        <w:autoSpaceDN/>
        <w:spacing w:before="144" w:after="144"/>
        <w:ind w:left="369" w:right="144"/>
        <w:jc w:val="both"/>
        <w:rPr>
          <w:rStyle w:val="HTMLCite"/>
          <w:rFonts w:ascii="Times New Roman" w:eastAsia="Times New Roman" w:hAnsi="Times New Roman"/>
          <w:szCs w:val="18"/>
        </w:rPr>
      </w:pPr>
      <w:r w:rsidRPr="003C136F">
        <w:rPr>
          <w:rStyle w:val="spctttl1"/>
          <w:rFonts w:ascii="Times New Roman" w:eastAsia="Times New Roman" w:hAnsi="Times New Roman"/>
          <w:sz w:val="18"/>
          <w:szCs w:val="18"/>
        </w:rPr>
        <w:t>1.</w:t>
      </w:r>
      <w:r w:rsidRPr="003C136F">
        <w:rPr>
          <w:rFonts w:ascii="Times New Roman" w:eastAsia="Times New Roman" w:hAnsi="Times New Roman"/>
          <w:color w:val="000000"/>
          <w:szCs w:val="18"/>
          <w:shd w:val="clear" w:color="auto" w:fill="FFFFFF"/>
        </w:rPr>
        <w:t xml:space="preserve"> </w:t>
      </w:r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La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articolul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12,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alineatul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(3) se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modifică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şi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va</w:t>
      </w:r>
      <w:proofErr w:type="spellEnd"/>
      <w:proofErr w:type="gram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avea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următorul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cuprins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:</w:t>
      </w:r>
    </w:p>
    <w:p w:rsidR="008F736B" w:rsidRPr="003C136F" w:rsidRDefault="008F736B" w:rsidP="008F736B">
      <w:pPr>
        <w:autoSpaceDE/>
        <w:autoSpaceDN/>
        <w:ind w:left="369" w:right="144"/>
        <w:jc w:val="both"/>
        <w:rPr>
          <w:rFonts w:ascii="Times New Roman" w:hAnsi="Times New Roman"/>
          <w:szCs w:val="18"/>
        </w:rPr>
      </w:pPr>
      <w:r w:rsidRPr="003C136F">
        <w:rPr>
          <w:rStyle w:val="salnttl1"/>
          <w:rFonts w:ascii="Times New Roman" w:eastAsia="Times New Roman" w:hAnsi="Times New Roman"/>
          <w:i/>
          <w:iCs/>
          <w:sz w:val="18"/>
          <w:szCs w:val="18"/>
          <w:specVanish w:val="0"/>
        </w:rPr>
        <w:t>(3)</w:t>
      </w:r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Consiliul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local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asigură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spaţiul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necesar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desfăşurării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activităţii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centrelor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de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permanenţă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, cu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excepţia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situaţiei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în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care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spaţiul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proofErr w:type="gram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este</w:t>
      </w:r>
      <w:proofErr w:type="spellEnd"/>
      <w:proofErr w:type="gram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asigurat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de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către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echipa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medicală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a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centrului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de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permanenţă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. </w:t>
      </w:r>
      <w:proofErr w:type="gram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De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aceleaşi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dispoziţii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beneficiază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şi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centrele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de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permanenţă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înfiinţate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în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conformitate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cu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prevederile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art.</w:t>
      </w:r>
      <w:proofErr w:type="gram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proofErr w:type="gram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3 </w:t>
      </w:r>
      <w:proofErr w:type="spellStart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alin</w:t>
      </w:r>
      <w:proofErr w:type="spell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>.</w:t>
      </w:r>
      <w:proofErr w:type="gramEnd"/>
      <w:r w:rsidRPr="003C136F">
        <w:rPr>
          <w:rStyle w:val="salnbdy"/>
          <w:rFonts w:ascii="Times New Roman" w:eastAsia="Times New Roman" w:hAnsi="Times New Roman"/>
          <w:i/>
          <w:iCs/>
          <w:sz w:val="18"/>
          <w:szCs w:val="18"/>
        </w:rPr>
        <w:t xml:space="preserve"> (4).</w:t>
      </w:r>
    </w:p>
    <w:p w:rsidR="003C136F" w:rsidRPr="003C136F" w:rsidRDefault="003C136F" w:rsidP="008F736B">
      <w:pPr>
        <w:autoSpaceDE/>
        <w:autoSpaceDN/>
        <w:ind w:left="594" w:right="144"/>
        <w:jc w:val="both"/>
        <w:rPr>
          <w:rStyle w:val="spctttl1"/>
          <w:rFonts w:ascii="Times New Roman" w:eastAsia="Times New Roman" w:hAnsi="Times New Roman"/>
          <w:sz w:val="18"/>
          <w:szCs w:val="18"/>
        </w:rPr>
      </w:pPr>
      <w:r w:rsidRPr="003C136F">
        <w:rPr>
          <w:rStyle w:val="spctttl1"/>
          <w:rFonts w:ascii="Times New Roman" w:eastAsia="Times New Roman" w:hAnsi="Times New Roman"/>
          <w:sz w:val="18"/>
          <w:szCs w:val="18"/>
        </w:rPr>
        <w:t>……</w:t>
      </w:r>
    </w:p>
    <w:p w:rsidR="008F736B" w:rsidRPr="003C136F" w:rsidRDefault="008F736B" w:rsidP="008F736B">
      <w:pPr>
        <w:autoSpaceDE/>
        <w:autoSpaceDN/>
        <w:ind w:left="594" w:right="144"/>
        <w:jc w:val="both"/>
        <w:rPr>
          <w:rStyle w:val="spar3"/>
          <w:rFonts w:ascii="Times New Roman" w:eastAsia="Times New Roman" w:hAnsi="Times New Roman"/>
          <w:i/>
          <w:iCs/>
          <w:sz w:val="18"/>
          <w:szCs w:val="18"/>
        </w:rPr>
      </w:pPr>
      <w:r w:rsidRPr="003C136F">
        <w:rPr>
          <w:rStyle w:val="spctttl1"/>
          <w:rFonts w:ascii="Times New Roman" w:eastAsia="Times New Roman" w:hAnsi="Times New Roman"/>
          <w:sz w:val="18"/>
          <w:szCs w:val="18"/>
        </w:rPr>
        <w:t>4.</w:t>
      </w:r>
      <w:r w:rsidRPr="003C136F">
        <w:rPr>
          <w:rFonts w:ascii="Times New Roman" w:eastAsia="Times New Roman" w:hAnsi="Times New Roman"/>
          <w:color w:val="000000"/>
          <w:szCs w:val="18"/>
          <w:shd w:val="clear" w:color="auto" w:fill="FFFFFF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anexa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nr. 1,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lista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centrelor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de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permanenţă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înfiinţate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în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baza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zonelor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şi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criteriilor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propuse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de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direcţiile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de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sănătate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publică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, conform </w:t>
      </w:r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 xml:space="preserve">art. </w:t>
      </w:r>
      <w:proofErr w:type="gramStart"/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 xml:space="preserve">4 </w:t>
      </w:r>
      <w:proofErr w:type="spellStart"/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>alin</w:t>
      </w:r>
      <w:proofErr w:type="spellEnd"/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>.</w:t>
      </w:r>
      <w:proofErr w:type="gramEnd"/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 xml:space="preserve"> (1) </w:t>
      </w:r>
      <w:proofErr w:type="gramStart"/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>din</w:t>
      </w:r>
      <w:proofErr w:type="gramEnd"/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>Legea</w:t>
      </w:r>
      <w:proofErr w:type="spellEnd"/>
      <w:r w:rsidRPr="003C136F">
        <w:rPr>
          <w:rStyle w:val="spctbdy"/>
          <w:rFonts w:ascii="Times New Roman" w:eastAsia="Times New Roman" w:hAnsi="Times New Roman"/>
          <w:color w:val="0000FF"/>
          <w:sz w:val="18"/>
          <w:szCs w:val="18"/>
          <w:u w:val="single"/>
        </w:rPr>
        <w:t xml:space="preserve"> nr. 263/2004</w:t>
      </w:r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privind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asigurarea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continuităţii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asistenţei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medicale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primare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prin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centrele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de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permanenţă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, cu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modificările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şi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completările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ulterioare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,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pentru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judeţul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Timiş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, se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modifică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şi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proofErr w:type="gram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va</w:t>
      </w:r>
      <w:proofErr w:type="spellEnd"/>
      <w:proofErr w:type="gram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avea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următorul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cuprins</w:t>
      </w:r>
      <w:proofErr w:type="spellEnd"/>
      <w:r w:rsidRPr="003C136F">
        <w:rPr>
          <w:rStyle w:val="spctbdy"/>
          <w:rFonts w:ascii="Times New Roman" w:eastAsia="Times New Roman" w:hAnsi="Times New Roman"/>
          <w:sz w:val="18"/>
          <w:szCs w:val="18"/>
        </w:rPr>
        <w:t>: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47"/>
        <w:gridCol w:w="1777"/>
        <w:gridCol w:w="2480"/>
        <w:gridCol w:w="348"/>
        <w:gridCol w:w="1813"/>
        <w:gridCol w:w="3130"/>
      </w:tblGrid>
      <w:tr w:rsidR="008F736B" w:rsidRPr="003C136F" w:rsidTr="00666B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DSP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CENTRE DE PERMANENŢĂ ÎNFIINŢATE/FUNCŢIONALE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CENTRE DE PERMANENŢĂ ÎNFIINŢATE ÎN MEDIUL RURAL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CENTRE DE PERMANENŢĂ ÎNFIINŢATE ÎN MEDIUL URBAN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Nr.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crt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Centru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de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permanenţă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/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Localitate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Zone/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Localităţi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arondate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Nr.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crt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Centru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de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permanenţă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/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Localitate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Zone/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Cartiere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/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Străzi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arondate</w:t>
            </w:r>
            <w:proofErr w:type="spellEnd"/>
          </w:p>
        </w:tc>
      </w:tr>
      <w:tr w:rsidR="008F736B" w:rsidRPr="003C136F" w:rsidTr="00666B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7</w:t>
            </w:r>
          </w:p>
        </w:tc>
      </w:tr>
      <w:tr w:rsidR="008F736B" w:rsidRPr="003C136F" w:rsidTr="00666B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„TM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Dudeştii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Vechi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Dudeştii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Vechi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Beba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Veche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Cenad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Vâlcani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Timişoara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- Cartier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Aradului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Vest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Calea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Aradului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+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Mehala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+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Circumvalaţiunii</w:t>
            </w:r>
            <w:proofErr w:type="spellEnd"/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Orţişoara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Orţişoara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Timişoara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- Cartier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Dorobanţilor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Fabric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Chişoda-Giroc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Giroc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Timişoara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- Cartier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Lipovei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Calea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Sever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Bocu</w:t>
            </w:r>
            <w:proofErr w:type="spellEnd"/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Ghiroda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Ghiroda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Remetea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Timişoara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- Cartier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Medicinei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Campus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Universitar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-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Medicinei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+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Cetate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+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Tipografilor</w:t>
            </w:r>
            <w:proofErr w:type="spellEnd"/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Săcălaz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Săcălaz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Timişoara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- Cartier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Soarelui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Zona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Soarelui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+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cartier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Ciarda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Roşie</w:t>
            </w:r>
            <w:proofErr w:type="spellEnd"/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Sânandrei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Sânandrei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Lugoj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Lugoj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comuna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Coşteiu</w:t>
            </w:r>
            <w:proofErr w:type="spellEnd"/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Utvin-Sânmihaiu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Român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Sânmihaiu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Român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Recaş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oraşul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Recaş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şi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comunele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: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Bucovăţ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Topolovăţu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Mare,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Brestovăţ</w:t>
            </w:r>
            <w:proofErr w:type="spellEnd"/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Gelu-Variaş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Variaş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Sânpetru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Mare,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Periam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Pesac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Saravale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Gătaia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oraşul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Gătaia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şi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comunele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: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Birda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Denta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Moraviţa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Jamu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Mare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Becicherecu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Mic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Becicherecu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Mic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Biled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Dudeştii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Noi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, Sandra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Liebling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Liebling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Tormac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, Jebel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Parţa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Parţa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Şag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Pădureni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Chevereşu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Chevereşu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Mare,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Sacoşu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Turcesc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Niţchidorf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Satchinez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Satchinez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Giulvăz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Giulvăz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Foeni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Otelec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Peciu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Nou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Giera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Nădrag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Dumbrava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Traian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Vuia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Mănăştiur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Fardea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Nădrag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Belinţ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Belinţ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Balint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Bethausen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Bâra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Ohaba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Lungă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Ghizela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Secaş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F736B" w:rsidRPr="003C136F" w:rsidTr="00666B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Racoviţa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Racoviţa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Boldur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 xml:space="preserve">, </w:t>
            </w:r>
            <w:proofErr w:type="spellStart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Darova</w:t>
            </w:r>
            <w:proofErr w:type="spellEnd"/>
            <w:r w:rsidRPr="003C136F">
              <w:rPr>
                <w:rFonts w:ascii="Times New Roman" w:eastAsia="Times New Roman" w:hAnsi="Times New Roman"/>
                <w:color w:val="000000"/>
                <w:sz w:val="16"/>
              </w:rPr>
              <w:t>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736B" w:rsidRPr="003C136F" w:rsidRDefault="008F736B" w:rsidP="00666B1B">
            <w:pPr>
              <w:pStyle w:val="spar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13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F736B" w:rsidRPr="003C136F" w:rsidRDefault="008F736B" w:rsidP="003C136F">
      <w:pPr>
        <w:pStyle w:val="sartttl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proofErr w:type="spellStart"/>
      <w:proofErr w:type="gramStart"/>
      <w:r w:rsidRPr="003C136F">
        <w:rPr>
          <w:rFonts w:ascii="Times New Roman" w:hAnsi="Times New Roman"/>
          <w:sz w:val="18"/>
          <w:szCs w:val="18"/>
        </w:rPr>
        <w:t>Articolul</w:t>
      </w:r>
      <w:proofErr w:type="spellEnd"/>
      <w:r w:rsidRPr="003C136F">
        <w:rPr>
          <w:rFonts w:ascii="Times New Roman" w:hAnsi="Times New Roman"/>
          <w:sz w:val="18"/>
          <w:szCs w:val="18"/>
        </w:rPr>
        <w:t xml:space="preserve"> II</w:t>
      </w:r>
      <w:r w:rsidR="003C136F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Prezentul</w:t>
      </w:r>
      <w:proofErr w:type="spellEnd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ordin</w:t>
      </w:r>
      <w:proofErr w:type="spellEnd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se </w:t>
      </w:r>
      <w:proofErr w:type="spellStart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publică</w:t>
      </w:r>
      <w:proofErr w:type="spellEnd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în</w:t>
      </w:r>
      <w:proofErr w:type="spellEnd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Monitorul</w:t>
      </w:r>
      <w:proofErr w:type="spellEnd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Oficial</w:t>
      </w:r>
      <w:proofErr w:type="spellEnd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al </w:t>
      </w:r>
      <w:proofErr w:type="spellStart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României</w:t>
      </w:r>
      <w:proofErr w:type="spellEnd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Partea</w:t>
      </w:r>
      <w:proofErr w:type="spellEnd"/>
      <w:r w:rsidRPr="003C136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I.</w:t>
      </w:r>
      <w:proofErr w:type="gramEnd"/>
    </w:p>
    <w:p w:rsidR="003C136F" w:rsidRDefault="003C136F" w:rsidP="008F736B">
      <w:pPr>
        <w:autoSpaceDE/>
        <w:autoSpaceDN/>
        <w:jc w:val="center"/>
        <w:rPr>
          <w:rFonts w:ascii="Times New Roman" w:eastAsia="Times New Roman" w:hAnsi="Times New Roman"/>
          <w:b/>
          <w:bCs/>
          <w:color w:val="24689B"/>
          <w:szCs w:val="18"/>
        </w:rPr>
      </w:pPr>
    </w:p>
    <w:p w:rsidR="008F736B" w:rsidRPr="003C136F" w:rsidRDefault="008F736B" w:rsidP="008F736B">
      <w:pPr>
        <w:autoSpaceDE/>
        <w:autoSpaceDN/>
        <w:jc w:val="center"/>
        <w:rPr>
          <w:rFonts w:ascii="Times New Roman" w:eastAsia="Times New Roman" w:hAnsi="Times New Roman"/>
          <w:b/>
          <w:bCs/>
          <w:color w:val="24689B"/>
          <w:szCs w:val="18"/>
        </w:rPr>
      </w:pPr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> </w:t>
      </w:r>
      <w:proofErr w:type="spellStart"/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>Ministrul</w:t>
      </w:r>
      <w:proofErr w:type="spellEnd"/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 xml:space="preserve"> </w:t>
      </w:r>
      <w:proofErr w:type="spellStart"/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>sănătăţii</w:t>
      </w:r>
      <w:proofErr w:type="spellEnd"/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>,</w:t>
      </w:r>
    </w:p>
    <w:p w:rsidR="008F736B" w:rsidRPr="003C136F" w:rsidRDefault="008F736B" w:rsidP="008F736B">
      <w:pPr>
        <w:autoSpaceDE/>
        <w:autoSpaceDN/>
        <w:jc w:val="center"/>
        <w:rPr>
          <w:rFonts w:ascii="Times New Roman" w:eastAsia="Times New Roman" w:hAnsi="Times New Roman"/>
          <w:b/>
          <w:bCs/>
          <w:color w:val="24689B"/>
          <w:szCs w:val="18"/>
        </w:rPr>
      </w:pPr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> </w:t>
      </w:r>
      <w:proofErr w:type="spellStart"/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>Alexandru</w:t>
      </w:r>
      <w:proofErr w:type="spellEnd"/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 xml:space="preserve"> </w:t>
      </w:r>
      <w:proofErr w:type="spellStart"/>
      <w:r w:rsidRPr="003C136F">
        <w:rPr>
          <w:rFonts w:ascii="Times New Roman" w:eastAsia="Times New Roman" w:hAnsi="Times New Roman"/>
          <w:b/>
          <w:bCs/>
          <w:color w:val="24689B"/>
          <w:szCs w:val="18"/>
        </w:rPr>
        <w:t>Rafila</w:t>
      </w:r>
      <w:proofErr w:type="spellEnd"/>
    </w:p>
    <w:p w:rsidR="008F736B" w:rsidRPr="003C136F" w:rsidRDefault="008F736B" w:rsidP="008F736B">
      <w:pPr>
        <w:pStyle w:val="spar"/>
        <w:jc w:val="both"/>
        <w:rPr>
          <w:color w:val="000000"/>
          <w:sz w:val="18"/>
          <w:szCs w:val="18"/>
        </w:rPr>
      </w:pPr>
      <w:proofErr w:type="spellStart"/>
      <w:proofErr w:type="gramStart"/>
      <w:r w:rsidRPr="003C136F">
        <w:rPr>
          <w:color w:val="000000"/>
          <w:sz w:val="18"/>
          <w:szCs w:val="18"/>
        </w:rPr>
        <w:t>Bucureşti</w:t>
      </w:r>
      <w:proofErr w:type="spellEnd"/>
      <w:r w:rsidRPr="003C136F">
        <w:rPr>
          <w:color w:val="000000"/>
          <w:sz w:val="18"/>
          <w:szCs w:val="18"/>
        </w:rPr>
        <w:t xml:space="preserve">, 12 </w:t>
      </w:r>
      <w:proofErr w:type="spellStart"/>
      <w:r w:rsidRPr="003C136F">
        <w:rPr>
          <w:color w:val="000000"/>
          <w:sz w:val="18"/>
          <w:szCs w:val="18"/>
        </w:rPr>
        <w:t>iunie</w:t>
      </w:r>
      <w:proofErr w:type="spellEnd"/>
      <w:r w:rsidRPr="003C136F">
        <w:rPr>
          <w:color w:val="000000"/>
          <w:sz w:val="18"/>
          <w:szCs w:val="18"/>
        </w:rPr>
        <w:t xml:space="preserve"> 2023.</w:t>
      </w:r>
      <w:proofErr w:type="gramEnd"/>
    </w:p>
    <w:p w:rsidR="008F736B" w:rsidRPr="003C136F" w:rsidRDefault="008F736B" w:rsidP="008F736B">
      <w:pPr>
        <w:pStyle w:val="spar"/>
        <w:jc w:val="both"/>
        <w:rPr>
          <w:color w:val="000000"/>
          <w:sz w:val="18"/>
          <w:szCs w:val="18"/>
        </w:rPr>
      </w:pPr>
      <w:proofErr w:type="gramStart"/>
      <w:r w:rsidRPr="003C136F">
        <w:rPr>
          <w:color w:val="000000"/>
          <w:sz w:val="18"/>
          <w:szCs w:val="18"/>
        </w:rPr>
        <w:t>Nr. 1.970.</w:t>
      </w:r>
      <w:proofErr w:type="gramEnd"/>
    </w:p>
    <w:p w:rsidR="008F736B" w:rsidRPr="003C136F" w:rsidRDefault="008F736B" w:rsidP="008F736B">
      <w:pPr>
        <w:pStyle w:val="spar"/>
        <w:jc w:val="both"/>
        <w:rPr>
          <w:color w:val="000000"/>
          <w:sz w:val="18"/>
          <w:szCs w:val="18"/>
        </w:rPr>
      </w:pPr>
      <w:r w:rsidRPr="003C136F">
        <w:rPr>
          <w:color w:val="000000"/>
          <w:sz w:val="18"/>
          <w:szCs w:val="18"/>
        </w:rPr>
        <w:t>-----</w:t>
      </w:r>
    </w:p>
    <w:p w:rsidR="00CC1D9D" w:rsidRPr="003C136F" w:rsidRDefault="00CC1D9D">
      <w:pPr>
        <w:rPr>
          <w:rFonts w:ascii="Times New Roman" w:hAnsi="Times New Roman"/>
          <w:szCs w:val="18"/>
        </w:rPr>
      </w:pPr>
      <w:bookmarkStart w:id="0" w:name="_GoBack"/>
      <w:bookmarkEnd w:id="0"/>
    </w:p>
    <w:sectPr w:rsidR="00CC1D9D" w:rsidRPr="003C136F" w:rsidSect="003C136F">
      <w:headerReference w:type="default" r:id="rId7"/>
      <w:pgSz w:w="12240" w:h="15840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E8" w:rsidRDefault="00C376E8" w:rsidP="003C136F">
      <w:r>
        <w:separator/>
      </w:r>
    </w:p>
  </w:endnote>
  <w:endnote w:type="continuationSeparator" w:id="0">
    <w:p w:rsidR="00C376E8" w:rsidRDefault="00C376E8" w:rsidP="003C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E8" w:rsidRDefault="00C376E8" w:rsidP="003C136F">
      <w:r>
        <w:separator/>
      </w:r>
    </w:p>
  </w:footnote>
  <w:footnote w:type="continuationSeparator" w:id="0">
    <w:p w:rsidR="00C376E8" w:rsidRDefault="00C376E8" w:rsidP="003C1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6F" w:rsidRPr="003C136F" w:rsidRDefault="003C136F" w:rsidP="003C136F">
    <w:pPr>
      <w:autoSpaceDE/>
      <w:autoSpaceDN/>
      <w:jc w:val="both"/>
      <w:rPr>
        <w:rFonts w:ascii="Times New Roman" w:hAnsi="Times New Roman"/>
        <w:sz w:val="22"/>
        <w:szCs w:val="22"/>
      </w:rPr>
    </w:pPr>
    <w:r w:rsidRPr="003C136F">
      <w:rPr>
        <w:rStyle w:val="sden1"/>
        <w:rFonts w:ascii="Times New Roman" w:eastAsia="Times New Roman" w:hAnsi="Times New Roman"/>
        <w:sz w:val="22"/>
        <w:szCs w:val="22"/>
        <w:specVanish w:val="0"/>
      </w:rPr>
      <w:t xml:space="preserve">ORDIN nr. 1.970 din 12 </w:t>
    </w:r>
    <w:proofErr w:type="spellStart"/>
    <w:r w:rsidRPr="003C136F">
      <w:rPr>
        <w:rStyle w:val="sden1"/>
        <w:rFonts w:ascii="Times New Roman" w:eastAsia="Times New Roman" w:hAnsi="Times New Roman"/>
        <w:sz w:val="22"/>
        <w:szCs w:val="22"/>
        <w:specVanish w:val="0"/>
      </w:rPr>
      <w:t>iunie</w:t>
    </w:r>
    <w:proofErr w:type="spellEnd"/>
    <w:r w:rsidRPr="003C136F">
      <w:rPr>
        <w:rStyle w:val="sden1"/>
        <w:rFonts w:ascii="Times New Roman" w:eastAsia="Times New Roman" w:hAnsi="Times New Roman"/>
        <w:sz w:val="22"/>
        <w:szCs w:val="22"/>
        <w:specVanish w:val="0"/>
      </w:rPr>
      <w:t xml:space="preserve"> 2023</w:t>
    </w:r>
    <w:r>
      <w:rPr>
        <w:rStyle w:val="sden1"/>
        <w:rFonts w:ascii="Times New Roman" w:eastAsia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pentru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modificarea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>Normelor</w:t>
    </w:r>
    <w:proofErr w:type="spellEnd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 xml:space="preserve"> </w:t>
    </w:r>
    <w:proofErr w:type="spellStart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>metodologice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privind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asigurarea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continuităţii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asistenţei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medicale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primare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prin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centrele</w:t>
    </w:r>
    <w:proofErr w:type="spellEnd"/>
    <w:r w:rsidRPr="003C136F">
      <w:rPr>
        <w:rFonts w:ascii="Times New Roman" w:hAnsi="Times New Roman"/>
        <w:sz w:val="22"/>
        <w:szCs w:val="22"/>
      </w:rPr>
      <w:t xml:space="preserve"> de </w:t>
    </w:r>
    <w:proofErr w:type="spellStart"/>
    <w:r w:rsidRPr="003C136F">
      <w:rPr>
        <w:rFonts w:ascii="Times New Roman" w:hAnsi="Times New Roman"/>
        <w:sz w:val="22"/>
        <w:szCs w:val="22"/>
      </w:rPr>
      <w:t>permanenţă</w:t>
    </w:r>
    <w:proofErr w:type="spellEnd"/>
    <w:r w:rsidRPr="003C136F">
      <w:rPr>
        <w:rFonts w:ascii="Times New Roman" w:hAnsi="Times New Roman"/>
        <w:sz w:val="22"/>
        <w:szCs w:val="22"/>
      </w:rPr>
      <w:t xml:space="preserve">, </w:t>
    </w:r>
    <w:proofErr w:type="spellStart"/>
    <w:r w:rsidRPr="003C136F">
      <w:rPr>
        <w:rFonts w:ascii="Times New Roman" w:hAnsi="Times New Roman"/>
        <w:sz w:val="22"/>
        <w:szCs w:val="22"/>
      </w:rPr>
      <w:t>aprobate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sz w:val="22"/>
        <w:szCs w:val="22"/>
      </w:rPr>
      <w:t>prin</w:t>
    </w:r>
    <w:proofErr w:type="spellEnd"/>
    <w:r w:rsidRPr="003C136F">
      <w:rPr>
        <w:rFonts w:ascii="Times New Roman" w:hAnsi="Times New Roman"/>
        <w:sz w:val="22"/>
        <w:szCs w:val="22"/>
      </w:rPr>
      <w:t xml:space="preserve"> </w:t>
    </w:r>
    <w:proofErr w:type="spellStart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>Ordinul</w:t>
    </w:r>
    <w:proofErr w:type="spellEnd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 xml:space="preserve"> </w:t>
    </w:r>
    <w:proofErr w:type="spellStart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>ministrului</w:t>
    </w:r>
    <w:proofErr w:type="spellEnd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 xml:space="preserve"> </w:t>
    </w:r>
    <w:proofErr w:type="spellStart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>sănătăţii</w:t>
    </w:r>
    <w:proofErr w:type="spellEnd"/>
    <w:r w:rsidRPr="003C136F">
      <w:rPr>
        <w:rFonts w:ascii="Times New Roman" w:hAnsi="Times New Roman"/>
        <w:color w:val="0000FF"/>
        <w:sz w:val="22"/>
        <w:szCs w:val="22"/>
        <w:u w:val="single"/>
        <w:shd w:val="clear" w:color="auto" w:fill="FFFFFF"/>
      </w:rPr>
      <w:t xml:space="preserve"> nr. 774/2023</w:t>
    </w:r>
  </w:p>
  <w:sdt>
    <w:sdtPr>
      <w:rPr>
        <w:rStyle w:val="HTMLCite"/>
        <w:rFonts w:ascii="Times New Roman" w:eastAsia="Times New Roman" w:hAnsi="Times New Roman"/>
        <w:b/>
        <w:bCs/>
        <w:vanish/>
        <w:color w:val="8B0000"/>
        <w:sz w:val="22"/>
        <w:szCs w:val="22"/>
        <w:shd w:val="clear" w:color="auto" w:fill="FFFFFF"/>
      </w:rPr>
      <w:alias w:val="Title"/>
      <w:id w:val="-1157224242"/>
      <w:placeholder>
        <w:docPart w:val="656789F0AF11424CA10C4B861B2EB1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C136F" w:rsidRDefault="003C136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43399">
          <w:rPr>
            <w:rStyle w:val="HTMLCite"/>
            <w:rFonts w:ascii="Times New Roman" w:eastAsia="Times New Roman" w:hAnsi="Times New Roman"/>
            <w:b/>
            <w:bCs/>
            <w:vanish/>
            <w:color w:val="8B0000"/>
            <w:sz w:val="22"/>
            <w:szCs w:val="22"/>
            <w:shd w:val="clear" w:color="auto" w:fill="FFFFFF"/>
          </w:rPr>
          <w:t>ORDIN nr. 1.970 din 12 iunie 2023 pentru modificarea Normelor metodologice privind asigurarea continuităţii asistenţei medicale primare prin centrele de permanenţă, aprobate prin Ordinul ministrului sănătăţii nr. 774/2023</w:t>
        </w:r>
        <w:r w:rsidRPr="003C136F">
          <w:rPr>
            <w:rStyle w:val="HTMLCite"/>
            <w:rFonts w:ascii="Times New Roman" w:eastAsia="Times New Roman" w:hAnsi="Times New Roman"/>
            <w:b/>
            <w:bCs/>
            <w:vanish/>
            <w:color w:val="8B0000"/>
            <w:sz w:val="22"/>
            <w:szCs w:val="22"/>
            <w:shd w:val="clear" w:color="auto" w:fill="FFFFFF"/>
          </w:rPr>
          <w:t>ORDIN nr. 1.970 din 12 iunie 2023 pentru modificarea Normelor metodologice privind asigurarea continuităţii asistenţei medicale primare prin centrele de permanenţă, aprobate prin Ordinul ministrului sănătăţii nr. 774/2023 ORDIN nr. 1.970 din 12 iunie 2023 pentru modificarea Normelor metodologice privind asigurarea continuităţii asistenţei medicale primare prin centrele de permanenţă, aprobate prin Ordinul ministrului sănătăţii nr. 774/2023</w:t>
        </w:r>
      </w:p>
    </w:sdtContent>
  </w:sdt>
  <w:p w:rsidR="003C136F" w:rsidRDefault="003C1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53"/>
    <w:rsid w:val="003C136F"/>
    <w:rsid w:val="00886253"/>
    <w:rsid w:val="008F736B"/>
    <w:rsid w:val="00C376E8"/>
    <w:rsid w:val="00CC1D9D"/>
    <w:rsid w:val="00D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6B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8F736B"/>
    <w:rPr>
      <w:i/>
      <w:iCs/>
      <w:shd w:val="clear" w:color="auto" w:fill="FFFF00"/>
    </w:rPr>
  </w:style>
  <w:style w:type="paragraph" w:customStyle="1" w:styleId="spar">
    <w:name w:val="s_par"/>
    <w:basedOn w:val="Normal"/>
    <w:rsid w:val="008F736B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hdr">
    <w:name w:val="s_hdr"/>
    <w:basedOn w:val="Normal"/>
    <w:rsid w:val="008F736B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smn">
    <w:name w:val="s_smn"/>
    <w:basedOn w:val="Normal"/>
    <w:rsid w:val="008F736B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artttl">
    <w:name w:val="s_art_ttl"/>
    <w:basedOn w:val="Normal"/>
    <w:rsid w:val="008F736B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8F736B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character" w:customStyle="1" w:styleId="sden1">
    <w:name w:val="s_den1"/>
    <w:basedOn w:val="DefaultParagraphFont"/>
    <w:rsid w:val="008F736B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8F736B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8F736B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basedOn w:val="DefaultParagraphFont"/>
    <w:rsid w:val="008F73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8F736B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8F736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8F736B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8F73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8F736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8F73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8F736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8F73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rsid w:val="008F736B"/>
    <w:pPr>
      <w:autoSpaceDE/>
      <w:autoSpaceDN/>
    </w:pPr>
    <w:rPr>
      <w:rFonts w:eastAsiaTheme="minorEastAsia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3C1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36F"/>
    <w:rPr>
      <w:rFonts w:ascii="Verdana" w:eastAsia="Verdana" w:hAnsi="Verdana" w:cs="Times New Roman"/>
      <w:sz w:val="18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1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36F"/>
    <w:rPr>
      <w:rFonts w:ascii="Verdana" w:eastAsia="Verdana" w:hAnsi="Verdana" w:cs="Times New Roman"/>
      <w:sz w:val="18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36F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36F"/>
    <w:rPr>
      <w:rFonts w:ascii="Tahoma" w:eastAsia="Verdan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6B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8F736B"/>
    <w:rPr>
      <w:i/>
      <w:iCs/>
      <w:shd w:val="clear" w:color="auto" w:fill="FFFF00"/>
    </w:rPr>
  </w:style>
  <w:style w:type="paragraph" w:customStyle="1" w:styleId="spar">
    <w:name w:val="s_par"/>
    <w:basedOn w:val="Normal"/>
    <w:rsid w:val="008F736B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hdr">
    <w:name w:val="s_hdr"/>
    <w:basedOn w:val="Normal"/>
    <w:rsid w:val="008F736B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smn">
    <w:name w:val="s_smn"/>
    <w:basedOn w:val="Normal"/>
    <w:rsid w:val="008F736B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artttl">
    <w:name w:val="s_art_ttl"/>
    <w:basedOn w:val="Normal"/>
    <w:rsid w:val="008F736B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8F736B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character" w:customStyle="1" w:styleId="sden1">
    <w:name w:val="s_den1"/>
    <w:basedOn w:val="DefaultParagraphFont"/>
    <w:rsid w:val="008F736B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8F736B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8F736B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basedOn w:val="DefaultParagraphFont"/>
    <w:rsid w:val="008F73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8F736B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8F736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8F736B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8F73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8F736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8F73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8F736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8F736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rsid w:val="008F736B"/>
    <w:pPr>
      <w:autoSpaceDE/>
      <w:autoSpaceDN/>
    </w:pPr>
    <w:rPr>
      <w:rFonts w:eastAsiaTheme="minorEastAsia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3C1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36F"/>
    <w:rPr>
      <w:rFonts w:ascii="Verdana" w:eastAsia="Verdana" w:hAnsi="Verdana" w:cs="Times New Roman"/>
      <w:sz w:val="18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1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36F"/>
    <w:rPr>
      <w:rFonts w:ascii="Verdana" w:eastAsia="Verdana" w:hAnsi="Verdana" w:cs="Times New Roman"/>
      <w:sz w:val="18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36F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36F"/>
    <w:rPr>
      <w:rFonts w:ascii="Tahoma" w:eastAsia="Verdan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6789F0AF11424CA10C4B861B2E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D91D-B7FA-4044-AEC1-E61A5CAB1071}"/>
      </w:docPartPr>
      <w:docPartBody>
        <w:p w:rsidR="00000000" w:rsidRDefault="009364EC" w:rsidP="009364EC">
          <w:pPr>
            <w:pStyle w:val="656789F0AF11424CA10C4B861B2EB1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EC"/>
    <w:rsid w:val="00446068"/>
    <w:rsid w:val="009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789F0AF11424CA10C4B861B2EB1A4">
    <w:name w:val="656789F0AF11424CA10C4B861B2EB1A4"/>
    <w:rsid w:val="009364EC"/>
  </w:style>
  <w:style w:type="paragraph" w:customStyle="1" w:styleId="BF8CABC428E54F6393D1897FF8DD417D">
    <w:name w:val="BF8CABC428E54F6393D1897FF8DD417D"/>
    <w:rsid w:val="009364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789F0AF11424CA10C4B861B2EB1A4">
    <w:name w:val="656789F0AF11424CA10C4B861B2EB1A4"/>
    <w:rsid w:val="009364EC"/>
  </w:style>
  <w:style w:type="paragraph" w:customStyle="1" w:styleId="BF8CABC428E54F6393D1897FF8DD417D">
    <w:name w:val="BF8CABC428E54F6393D1897FF8DD417D"/>
    <w:rsid w:val="009364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2023-06-19T12:07:00Z</dcterms:created>
  <dcterms:modified xsi:type="dcterms:W3CDTF">2023-06-19T12:10:00Z</dcterms:modified>
</cp:coreProperties>
</file>