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094AD" w14:textId="77777777" w:rsidR="007C4971" w:rsidRPr="00BD3BCD" w:rsidRDefault="007C4971" w:rsidP="00DF720D">
      <w:pPr>
        <w:spacing w:after="0" w:line="360" w:lineRule="auto"/>
        <w:ind w:right="-66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b/>
          <w:sz w:val="18"/>
          <w:szCs w:val="18"/>
        </w:rPr>
        <w:t>VERIFICARE MEMORIU TEHNIC – RESTAURANT/ALIMENTATIE PUBLICĂ</w:t>
      </w:r>
    </w:p>
    <w:p w14:paraId="5AE464FF" w14:textId="77777777" w:rsidR="007C4971" w:rsidRPr="00BD3BCD" w:rsidRDefault="007C4971" w:rsidP="00DF720D">
      <w:pPr>
        <w:spacing w:after="0" w:line="360" w:lineRule="auto"/>
        <w:ind w:right="-66"/>
        <w:jc w:val="center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conform OMS 119/2014 cu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completarile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modificarile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ulterioare</w:t>
      </w:r>
      <w:proofErr w:type="spellEnd"/>
    </w:p>
    <w:p w14:paraId="070374AA" w14:textId="77777777" w:rsidR="007C4971" w:rsidRPr="00BD3BCD" w:rsidRDefault="007C4971" w:rsidP="00DF720D">
      <w:pPr>
        <w:spacing w:after="0" w:line="360" w:lineRule="auto"/>
        <w:ind w:right="-66"/>
        <w:jc w:val="center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conform OMS 976/1998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actualizat</w:t>
      </w:r>
      <w:proofErr w:type="spellEnd"/>
    </w:p>
    <w:p w14:paraId="50D169A2" w14:textId="70AF2DC7" w:rsidR="007C4971" w:rsidRPr="00BD3BCD" w:rsidRDefault="007C4971" w:rsidP="00DF720D">
      <w:pPr>
        <w:spacing w:line="360" w:lineRule="auto"/>
        <w:ind w:firstLine="426"/>
        <w:jc w:val="center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conform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Hotărârii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nr.924/2005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igiena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produselor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alimentare</w:t>
      </w:r>
      <w:proofErr w:type="spellEnd"/>
    </w:p>
    <w:p w14:paraId="6425BD00" w14:textId="77777777" w:rsidR="007C4971" w:rsidRPr="00BD3BCD" w:rsidRDefault="007C4971" w:rsidP="00DF720D">
      <w:pPr>
        <w:spacing w:line="360" w:lineRule="auto"/>
        <w:rPr>
          <w:rFonts w:ascii="Arial" w:hAnsi="Arial" w:cs="Arial"/>
          <w:sz w:val="18"/>
          <w:szCs w:val="18"/>
        </w:rPr>
      </w:pPr>
    </w:p>
    <w:p w14:paraId="111EFB51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DATE GENERALE </w:t>
      </w:r>
    </w:p>
    <w:p w14:paraId="6C9BFC3C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  I.01 -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Obiectul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proiectului</w:t>
      </w:r>
      <w:proofErr w:type="spellEnd"/>
    </w:p>
    <w:p w14:paraId="37287146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beneficiar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(investitor)...............................................................; </w:t>
      </w:r>
    </w:p>
    <w:p w14:paraId="258E5E6D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amplasamnent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adresa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completa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   .........................................; </w:t>
      </w:r>
    </w:p>
    <w:p w14:paraId="61C946D3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proiectant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general (de </w:t>
      </w:r>
      <w:proofErr w:type="spellStart"/>
      <w:r w:rsidRPr="00BD3BCD">
        <w:rPr>
          <w:rFonts w:ascii="Arial" w:hAnsi="Arial" w:cs="Arial"/>
          <w:sz w:val="18"/>
          <w:szCs w:val="18"/>
        </w:rPr>
        <w:t>specialitate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………….........................; </w:t>
      </w:r>
    </w:p>
    <w:p w14:paraId="01AEF495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numar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proiect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(contract)....................;                        </w:t>
      </w:r>
    </w:p>
    <w:p w14:paraId="2FE9A922" w14:textId="77777777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faza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</w:rPr>
        <w:t>proiectare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PT / PAC </w:t>
      </w:r>
    </w:p>
    <w:p w14:paraId="320A4F40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I.02 -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Caracteristicile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amplasamentului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</w:p>
    <w:p w14:paraId="508F292F" w14:textId="77777777" w:rsidR="007C4971" w:rsidRPr="00BD3BCD" w:rsidRDefault="007C4971" w:rsidP="00DF720D">
      <w:pPr>
        <w:spacing w:after="0" w:line="360" w:lineRule="auto"/>
        <w:ind w:right="-66" w:firstLine="720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incadrare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D3BCD">
        <w:rPr>
          <w:rFonts w:ascii="Arial" w:hAnsi="Arial" w:cs="Arial"/>
          <w:sz w:val="18"/>
          <w:szCs w:val="18"/>
        </w:rPr>
        <w:t>localitate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zona;</w:t>
      </w:r>
    </w:p>
    <w:p w14:paraId="1F2BCF3C" w14:textId="312B63FB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</w:rPr>
        <w:t>descrierea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terenului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parcelei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): </w:t>
      </w:r>
      <w:proofErr w:type="spellStart"/>
      <w:r w:rsidRPr="00BD3BCD">
        <w:rPr>
          <w:rFonts w:ascii="Arial" w:hAnsi="Arial" w:cs="Arial"/>
          <w:sz w:val="18"/>
          <w:szCs w:val="18"/>
        </w:rPr>
        <w:t>categoria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</w:rPr>
        <w:t>folosinta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suprafata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forma, </w:t>
      </w:r>
      <w:proofErr w:type="spellStart"/>
      <w:r w:rsidRPr="00BD3BCD">
        <w:rPr>
          <w:rFonts w:ascii="Arial" w:hAnsi="Arial" w:cs="Arial"/>
          <w:sz w:val="18"/>
          <w:szCs w:val="18"/>
        </w:rPr>
        <w:t>dimensiuni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particularitati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topografice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teren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liber de </w:t>
      </w:r>
      <w:proofErr w:type="spellStart"/>
      <w:r w:rsidRPr="00BD3BCD">
        <w:rPr>
          <w:rFonts w:ascii="Arial" w:hAnsi="Arial" w:cs="Arial"/>
          <w:sz w:val="18"/>
          <w:szCs w:val="18"/>
        </w:rPr>
        <w:t>constructii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daca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exista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constructii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care se </w:t>
      </w:r>
      <w:proofErr w:type="spellStart"/>
      <w:r w:rsidRPr="00BD3BCD">
        <w:rPr>
          <w:rFonts w:ascii="Arial" w:hAnsi="Arial" w:cs="Arial"/>
          <w:sz w:val="18"/>
          <w:szCs w:val="18"/>
        </w:rPr>
        <w:t>mentin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BD3BCD">
        <w:rPr>
          <w:rFonts w:ascii="Arial" w:hAnsi="Arial" w:cs="Arial"/>
          <w:sz w:val="18"/>
          <w:szCs w:val="18"/>
        </w:rPr>
        <w:t>demoleaz</w:t>
      </w:r>
      <w:r w:rsidR="006909C6">
        <w:rPr>
          <w:rFonts w:ascii="Arial" w:hAnsi="Arial" w:cs="Arial"/>
          <w:sz w:val="18"/>
          <w:szCs w:val="18"/>
        </w:rPr>
        <w:t>ă</w:t>
      </w:r>
      <w:proofErr w:type="spellEnd"/>
      <w:r w:rsidR="006909C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09C6">
        <w:rPr>
          <w:rFonts w:ascii="Arial" w:hAnsi="Arial" w:cs="Arial"/>
          <w:sz w:val="18"/>
          <w:szCs w:val="18"/>
        </w:rPr>
        <w:t>etc</w:t>
      </w:r>
      <w:proofErr w:type="spellEnd"/>
      <w:r w:rsidR="006909C6">
        <w:rPr>
          <w:rFonts w:ascii="Arial" w:hAnsi="Arial" w:cs="Arial"/>
          <w:sz w:val="18"/>
          <w:szCs w:val="18"/>
        </w:rPr>
        <w:t>;</w:t>
      </w:r>
    </w:p>
    <w:p w14:paraId="6EB9FE7F" w14:textId="75812236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particularitati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geotehnice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ale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terenului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r w:rsidR="00F56E35">
        <w:rPr>
          <w:rFonts w:ascii="Arial" w:hAnsi="Arial" w:cs="Arial"/>
          <w:sz w:val="18"/>
          <w:szCs w:val="18"/>
          <w:lang w:val="fr-FR"/>
        </w:rPr>
        <w:t>(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din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care sa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rei</w:t>
      </w:r>
      <w:r w:rsidR="006909C6">
        <w:rPr>
          <w:rFonts w:ascii="Arial" w:hAnsi="Arial" w:cs="Arial"/>
          <w:sz w:val="18"/>
          <w:szCs w:val="18"/>
          <w:lang w:val="fr-FR"/>
        </w:rPr>
        <w:t>asă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ca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terenul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r w:rsidRPr="00BD3BCD">
        <w:rPr>
          <w:rFonts w:ascii="Arial" w:hAnsi="Arial" w:cs="Arial"/>
          <w:b/>
          <w:bCs/>
          <w:sz w:val="18"/>
          <w:szCs w:val="18"/>
          <w:lang w:val="fr-FR"/>
        </w:rPr>
        <w:t xml:space="preserve">este </w:t>
      </w:r>
      <w:proofErr w:type="spellStart"/>
      <w:r w:rsidRPr="00BD3BCD">
        <w:rPr>
          <w:rFonts w:ascii="Arial" w:hAnsi="Arial" w:cs="Arial"/>
          <w:b/>
          <w:bCs/>
          <w:sz w:val="18"/>
          <w:szCs w:val="18"/>
          <w:lang w:val="fr-FR"/>
        </w:rPr>
        <w:t>salubru</w:t>
      </w:r>
      <w:proofErr w:type="spellEnd"/>
      <w:r w:rsidR="00F56E35">
        <w:rPr>
          <w:rFonts w:ascii="Arial" w:hAnsi="Arial" w:cs="Arial"/>
          <w:sz w:val="18"/>
          <w:szCs w:val="18"/>
          <w:lang w:val="fr-FR"/>
        </w:rPr>
        <w:t xml:space="preserve">, </w:t>
      </w:r>
      <w:r w:rsidRPr="00BD3BCD">
        <w:rPr>
          <w:rFonts w:ascii="Arial" w:hAnsi="Arial" w:cs="Arial"/>
          <w:sz w:val="18"/>
          <w:szCs w:val="18"/>
          <w:lang w:val="fr-FR"/>
        </w:rPr>
        <w:t xml:space="preserve">nu exista/exista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canale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desecare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paduri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, zona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mlastinoasa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>, etc</w:t>
      </w:r>
      <w:r w:rsidR="00F56E35">
        <w:rPr>
          <w:rFonts w:ascii="Arial" w:hAnsi="Arial" w:cs="Arial"/>
          <w:sz w:val="18"/>
          <w:szCs w:val="18"/>
          <w:lang w:val="fr-FR"/>
        </w:rPr>
        <w:t>.</w:t>
      </w:r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concluziile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studiului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geotehnic</w:t>
      </w:r>
      <w:proofErr w:type="spellEnd"/>
      <w:r w:rsidR="00F56E35">
        <w:rPr>
          <w:rFonts w:ascii="Arial" w:hAnsi="Arial" w:cs="Arial"/>
          <w:sz w:val="18"/>
          <w:szCs w:val="18"/>
          <w:lang w:val="fr-FR"/>
        </w:rPr>
        <w:t>)</w:t>
      </w:r>
    </w:p>
    <w:p w14:paraId="706535D6" w14:textId="7777777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conditiile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amplasare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si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realizare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constructiilor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PUG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localitatea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.................,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aprobat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prin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HCL nr......./........... (</w:t>
      </w:r>
      <w:proofErr w:type="gram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dupa</w:t>
      </w:r>
      <w:proofErr w:type="gram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caz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PUZ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sau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PUD),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Codul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Civil </w:t>
      </w:r>
      <w:r w:rsidRPr="00BD3BCD">
        <w:rPr>
          <w:rFonts w:ascii="Arial" w:hAnsi="Arial" w:cs="Arial"/>
          <w:sz w:val="18"/>
          <w:szCs w:val="18"/>
          <w:lang w:val="fr-FR"/>
        </w:rPr>
        <w:t xml:space="preserve">si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Certificatul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urbanism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nr. ...../..............,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emis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Primaria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...................;</w:t>
      </w:r>
    </w:p>
    <w:p w14:paraId="75CF3B90" w14:textId="7777777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relatia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constructiile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invecinate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referiri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gramStart"/>
      <w:r w:rsidRPr="00BD3BCD">
        <w:rPr>
          <w:rFonts w:ascii="Arial" w:hAnsi="Arial" w:cs="Arial"/>
          <w:sz w:val="18"/>
          <w:szCs w:val="18"/>
          <w:lang w:val="fr-FR"/>
        </w:rPr>
        <w:t xml:space="preserve">la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expertiza</w:t>
      </w:r>
      <w:proofErr w:type="spellEnd"/>
      <w:proofErr w:type="gram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tehnica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(in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cazul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alipirilor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la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calcan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o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constructie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existenta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>);</w:t>
      </w:r>
    </w:p>
    <w:p w14:paraId="2A2D0803" w14:textId="7777777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b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daca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exista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retele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edilitare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care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traverseaza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terenul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, LEA,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restrictii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impuse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acestea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, </w:t>
      </w:r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zone de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protectie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>;</w:t>
      </w:r>
    </w:p>
    <w:p w14:paraId="3AC474D3" w14:textId="77777777" w:rsidR="007C4971" w:rsidRPr="00BD3BCD" w:rsidRDefault="007C4971" w:rsidP="00DF720D">
      <w:pPr>
        <w:tabs>
          <w:tab w:val="left" w:pos="0"/>
          <w:tab w:val="left" w:pos="284"/>
        </w:tabs>
        <w:spacing w:after="0" w:line="360" w:lineRule="auto"/>
        <w:ind w:left="720" w:right="-66"/>
        <w:rPr>
          <w:rFonts w:ascii="Arial" w:hAnsi="Arial" w:cs="Arial"/>
          <w:bCs/>
          <w:sz w:val="18"/>
          <w:szCs w:val="18"/>
          <w:lang w:val="fr-FR"/>
        </w:rPr>
      </w:pPr>
    </w:p>
    <w:p w14:paraId="250AE33D" w14:textId="49B1B132" w:rsidR="007C4971" w:rsidRPr="00BD3BCD" w:rsidRDefault="007C4971" w:rsidP="00DF720D">
      <w:pPr>
        <w:spacing w:after="0" w:line="360" w:lineRule="auto"/>
        <w:ind w:left="480"/>
        <w:rPr>
          <w:rFonts w:ascii="Arial" w:hAnsi="Arial" w:cs="Arial"/>
          <w:b/>
          <w:sz w:val="18"/>
          <w:szCs w:val="18"/>
          <w:lang w:val="fr-FR"/>
        </w:rPr>
      </w:pP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Vecinătăţi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distante (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distanta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se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masoara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intre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fatada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locuintei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>/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locuințelor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vecine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si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perimetrul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unitatii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)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Ordinului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MS 119/2014 Art. 5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modificarile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si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completarile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  <w:lang w:val="fr-FR"/>
        </w:rPr>
        <w:t>ulterioare</w:t>
      </w:r>
      <w:proofErr w:type="spellEnd"/>
      <w:r w:rsidRPr="00BD3BCD">
        <w:rPr>
          <w:rFonts w:ascii="Arial" w:hAnsi="Arial" w:cs="Arial"/>
          <w:b/>
          <w:sz w:val="18"/>
          <w:szCs w:val="18"/>
          <w:lang w:val="fr-FR"/>
        </w:rPr>
        <w:t xml:space="preserve"> </w:t>
      </w:r>
    </w:p>
    <w:p w14:paraId="2DBC5575" w14:textId="77777777" w:rsidR="007C4971" w:rsidRPr="00BD3BCD" w:rsidRDefault="007C4971" w:rsidP="00DF720D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nord – </w:t>
      </w:r>
    </w:p>
    <w:p w14:paraId="2D27291F" w14:textId="77777777" w:rsidR="007C4971" w:rsidRPr="00BD3BCD" w:rsidRDefault="007C4971" w:rsidP="00DF720D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>est –</w:t>
      </w:r>
    </w:p>
    <w:p w14:paraId="526145E7" w14:textId="77777777" w:rsidR="007C4971" w:rsidRPr="00BD3BCD" w:rsidRDefault="007C4971" w:rsidP="00DF720D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>sud –</w:t>
      </w:r>
    </w:p>
    <w:p w14:paraId="78C39F3B" w14:textId="77777777" w:rsidR="007C4971" w:rsidRDefault="007C4971" w:rsidP="00DF720D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vest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–</w:t>
      </w:r>
    </w:p>
    <w:p w14:paraId="2260BACE" w14:textId="0D7920F6" w:rsidR="0031745E" w:rsidRDefault="0031745E" w:rsidP="0031745E">
      <w:pPr>
        <w:spacing w:after="0"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fr-FR"/>
        </w:rPr>
        <w:t>Distanț</w:t>
      </w:r>
      <w:r w:rsidR="007A6EA8">
        <w:rPr>
          <w:rFonts w:ascii="Arial" w:hAnsi="Arial" w:cs="Arial"/>
          <w:sz w:val="18"/>
          <w:szCs w:val="18"/>
          <w:lang w:val="fr-FR"/>
        </w:rPr>
        <w:t>ele</w:t>
      </w:r>
      <w:proofErr w:type="spellEnd"/>
      <w:r w:rsidR="007A6EA8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7A6EA8">
        <w:rPr>
          <w:rFonts w:ascii="Arial" w:hAnsi="Arial" w:cs="Arial"/>
          <w:sz w:val="18"/>
          <w:szCs w:val="18"/>
          <w:lang w:val="fr-FR"/>
        </w:rPr>
        <w:t>dintre</w:t>
      </w:r>
      <w:proofErr w:type="spellEnd"/>
      <w:r w:rsidR="007A6EA8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7A6EA8">
        <w:rPr>
          <w:rFonts w:ascii="Arial" w:hAnsi="Arial" w:cs="Arial"/>
          <w:sz w:val="18"/>
          <w:szCs w:val="18"/>
          <w:lang w:val="fr-FR"/>
        </w:rPr>
        <w:t>clădirea</w:t>
      </w:r>
      <w:proofErr w:type="spellEnd"/>
      <w:r w:rsidR="007A6EA8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7A6EA8">
        <w:rPr>
          <w:rFonts w:ascii="Arial" w:hAnsi="Arial" w:cs="Arial"/>
          <w:sz w:val="18"/>
          <w:szCs w:val="18"/>
          <w:lang w:val="fr-FR"/>
        </w:rPr>
        <w:t>propusă</w:t>
      </w:r>
      <w:proofErr w:type="spellEnd"/>
      <w:r w:rsidR="007A6EA8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7A6EA8">
        <w:rPr>
          <w:rFonts w:ascii="Arial" w:hAnsi="Arial" w:cs="Arial"/>
          <w:sz w:val="18"/>
          <w:szCs w:val="18"/>
          <w:lang w:val="fr-FR"/>
        </w:rPr>
        <w:t>și</w:t>
      </w:r>
      <w:proofErr w:type="spellEnd"/>
      <w:r w:rsidR="007A6EA8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7A6EA8">
        <w:rPr>
          <w:rFonts w:ascii="Arial" w:hAnsi="Arial" w:cs="Arial"/>
          <w:sz w:val="18"/>
          <w:szCs w:val="18"/>
          <w:lang w:val="fr-FR"/>
        </w:rPr>
        <w:t>primele</w:t>
      </w:r>
      <w:proofErr w:type="spellEnd"/>
      <w:r w:rsidR="007A6EA8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7A6EA8">
        <w:rPr>
          <w:rFonts w:ascii="Arial" w:hAnsi="Arial" w:cs="Arial"/>
          <w:sz w:val="18"/>
          <w:szCs w:val="18"/>
          <w:lang w:val="fr-FR"/>
        </w:rPr>
        <w:t>clădiri</w:t>
      </w:r>
      <w:proofErr w:type="spellEnd"/>
      <w:r w:rsidR="007A6EA8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7A6EA8">
        <w:rPr>
          <w:rFonts w:ascii="Arial" w:hAnsi="Arial" w:cs="Arial"/>
          <w:sz w:val="18"/>
          <w:szCs w:val="18"/>
          <w:lang w:val="fr-FR"/>
        </w:rPr>
        <w:t>învecinate</w:t>
      </w:r>
      <w:proofErr w:type="spellEnd"/>
      <w:r w:rsidR="007D0398">
        <w:rPr>
          <w:rFonts w:ascii="Arial" w:hAnsi="Arial" w:cs="Arial"/>
          <w:sz w:val="18"/>
          <w:szCs w:val="18"/>
          <w:lang w:val="fr-FR"/>
        </w:rPr>
        <w:t>:</w:t>
      </w:r>
    </w:p>
    <w:p w14:paraId="453DB45E" w14:textId="77777777" w:rsidR="007D0398" w:rsidRPr="00BD3BCD" w:rsidRDefault="007D0398" w:rsidP="007D0398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 xml:space="preserve">nord – </w:t>
      </w:r>
    </w:p>
    <w:p w14:paraId="6B3D4C0B" w14:textId="77777777" w:rsidR="007D0398" w:rsidRPr="00BD3BCD" w:rsidRDefault="007D0398" w:rsidP="007D0398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>est –</w:t>
      </w:r>
    </w:p>
    <w:p w14:paraId="299B304B" w14:textId="77777777" w:rsidR="007D0398" w:rsidRPr="00BD3BCD" w:rsidRDefault="007D0398" w:rsidP="007D0398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  <w:lang w:val="fr-FR"/>
        </w:rPr>
        <w:t>sud –</w:t>
      </w:r>
    </w:p>
    <w:p w14:paraId="41986F1C" w14:textId="77777777" w:rsidR="007D0398" w:rsidRDefault="007D0398" w:rsidP="007D0398">
      <w:pPr>
        <w:numPr>
          <w:ilvl w:val="0"/>
          <w:numId w:val="1"/>
        </w:numPr>
        <w:spacing w:after="0" w:line="360" w:lineRule="auto"/>
        <w:ind w:left="1418" w:hanging="284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BD3BCD">
        <w:rPr>
          <w:rFonts w:ascii="Arial" w:hAnsi="Arial" w:cs="Arial"/>
          <w:sz w:val="18"/>
          <w:szCs w:val="18"/>
          <w:lang w:val="fr-FR"/>
        </w:rPr>
        <w:t>vest</w:t>
      </w:r>
      <w:proofErr w:type="spellEnd"/>
      <w:r w:rsidRPr="00BD3BCD">
        <w:rPr>
          <w:rFonts w:ascii="Arial" w:hAnsi="Arial" w:cs="Arial"/>
          <w:sz w:val="18"/>
          <w:szCs w:val="18"/>
          <w:lang w:val="fr-FR"/>
        </w:rPr>
        <w:t xml:space="preserve"> –</w:t>
      </w:r>
    </w:p>
    <w:p w14:paraId="19A1D3D1" w14:textId="77777777" w:rsidR="007D0398" w:rsidRPr="00BD3BCD" w:rsidRDefault="007D0398" w:rsidP="0031745E">
      <w:pPr>
        <w:spacing w:after="0" w:line="360" w:lineRule="auto"/>
        <w:jc w:val="both"/>
        <w:rPr>
          <w:rFonts w:ascii="Arial" w:hAnsi="Arial" w:cs="Arial"/>
          <w:sz w:val="18"/>
          <w:szCs w:val="18"/>
          <w:lang w:val="fr-FR"/>
        </w:rPr>
      </w:pPr>
    </w:p>
    <w:p w14:paraId="03C0A55B" w14:textId="2AFBAB9F" w:rsidR="007C4971" w:rsidRPr="00BD3BCD" w:rsidRDefault="007C4971" w:rsidP="00DF720D">
      <w:pPr>
        <w:spacing w:after="0" w:line="360" w:lineRule="auto"/>
        <w:rPr>
          <w:rFonts w:ascii="Arial" w:hAnsi="Arial" w:cs="Arial"/>
          <w:bCs/>
          <w:sz w:val="18"/>
          <w:szCs w:val="18"/>
          <w:lang w:val="fr-FR"/>
        </w:rPr>
      </w:pPr>
      <w:r w:rsidRPr="00BD3BCD">
        <w:rPr>
          <w:rFonts w:ascii="Arial" w:hAnsi="Arial" w:cs="Arial"/>
          <w:sz w:val="18"/>
          <w:szCs w:val="18"/>
        </w:rPr>
        <w:t xml:space="preserve">Se </w:t>
      </w:r>
      <w:proofErr w:type="spellStart"/>
      <w:r w:rsidRPr="00BD3BCD">
        <w:rPr>
          <w:rFonts w:ascii="Arial" w:hAnsi="Arial" w:cs="Arial"/>
          <w:sz w:val="18"/>
          <w:szCs w:val="18"/>
        </w:rPr>
        <w:t>precizează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funcțiunea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locuit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altă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destinație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BD3BCD">
        <w:rPr>
          <w:rFonts w:ascii="Arial" w:hAnsi="Arial" w:cs="Arial"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înaltimea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cladirilor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învecinate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. In </w:t>
      </w:r>
      <w:proofErr w:type="spellStart"/>
      <w:r w:rsidRPr="00BD3BCD">
        <w:rPr>
          <w:rFonts w:ascii="Arial" w:hAnsi="Arial" w:cs="Arial"/>
          <w:sz w:val="18"/>
          <w:szCs w:val="18"/>
        </w:rPr>
        <w:t>cazul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in care </w:t>
      </w:r>
      <w:proofErr w:type="spellStart"/>
      <w:r w:rsidRPr="00BD3BCD">
        <w:rPr>
          <w:rFonts w:ascii="Arial" w:hAnsi="Arial" w:cs="Arial"/>
          <w:sz w:val="18"/>
          <w:szCs w:val="18"/>
        </w:rPr>
        <w:t>distanța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dintre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clădirea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propusă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clădirea</w:t>
      </w:r>
      <w:proofErr w:type="spellEnd"/>
      <w:r w:rsidRPr="00BD3BCD"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clădirile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BD3BCD">
        <w:rPr>
          <w:rFonts w:ascii="Arial" w:hAnsi="Arial" w:cs="Arial"/>
          <w:sz w:val="18"/>
          <w:szCs w:val="18"/>
        </w:rPr>
        <w:t>vecine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este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mai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mica </w:t>
      </w:r>
      <w:proofErr w:type="spellStart"/>
      <w:r w:rsidRPr="00BD3BCD">
        <w:rPr>
          <w:rFonts w:ascii="Arial" w:hAnsi="Arial" w:cs="Arial"/>
          <w:sz w:val="18"/>
          <w:szCs w:val="18"/>
        </w:rPr>
        <w:t>decât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înălțimea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celei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mai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înalte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se </w:t>
      </w:r>
      <w:proofErr w:type="spellStart"/>
      <w:r w:rsidRPr="00BD3BCD">
        <w:rPr>
          <w:rFonts w:ascii="Arial" w:hAnsi="Arial" w:cs="Arial"/>
          <w:sz w:val="18"/>
          <w:szCs w:val="18"/>
        </w:rPr>
        <w:t>va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întocmi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studiu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</w:rPr>
        <w:t>însorire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Ordinului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MS 119/2014 Art. 3.</w:t>
      </w:r>
    </w:p>
    <w:p w14:paraId="2BCB2424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Cs/>
          <w:sz w:val="18"/>
          <w:szCs w:val="18"/>
        </w:rPr>
      </w:pPr>
    </w:p>
    <w:p w14:paraId="10943E8C" w14:textId="28B46673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proofErr w:type="gramStart"/>
      <w:r w:rsidRPr="00BD3BCD">
        <w:rPr>
          <w:rFonts w:ascii="Arial" w:hAnsi="Arial" w:cs="Arial"/>
          <w:b/>
          <w:sz w:val="18"/>
          <w:szCs w:val="18"/>
        </w:rPr>
        <w:lastRenderedPageBreak/>
        <w:t xml:space="preserve">I.03 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Caracteristicile</w:t>
      </w:r>
      <w:proofErr w:type="spellEnd"/>
      <w:proofErr w:type="gram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constructiei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propuse</w:t>
      </w:r>
      <w:proofErr w:type="spellEnd"/>
    </w:p>
    <w:p w14:paraId="223033F6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>- functiunea:.........................................................</w:t>
      </w:r>
    </w:p>
    <w:p w14:paraId="2E463990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dimensiunile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maxime la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teren</w:t>
      </w:r>
      <w:proofErr w:type="spellEnd"/>
      <w:proofErr w:type="gram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:  ........</w:t>
      </w:r>
      <w:proofErr w:type="gram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x ......... m</w:t>
      </w:r>
    </w:p>
    <w:p w14:paraId="571B10F1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left="709"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regim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inaltime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...................; </w:t>
      </w:r>
    </w:p>
    <w:p w14:paraId="4465E044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left="709"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>H</w:t>
      </w:r>
      <w:r w:rsidRPr="00BD3BCD">
        <w:rPr>
          <w:rFonts w:ascii="Arial" w:hAnsi="Arial" w:cs="Arial"/>
          <w:color w:val="000000"/>
          <w:sz w:val="18"/>
          <w:szCs w:val="18"/>
          <w:vertAlign w:val="subscript"/>
          <w:lang w:val="fr-FR"/>
        </w:rPr>
        <w:t>MAX. CORNISA (STREASINA)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= ............ m; H</w:t>
      </w:r>
      <w:r w:rsidRPr="00BD3BCD">
        <w:rPr>
          <w:rFonts w:ascii="Arial" w:hAnsi="Arial" w:cs="Arial"/>
          <w:color w:val="000000"/>
          <w:sz w:val="18"/>
          <w:szCs w:val="18"/>
          <w:vertAlign w:val="subscript"/>
          <w:lang w:val="fr-FR"/>
        </w:rPr>
        <w:t>MAX. COAMA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= ............ m</w:t>
      </w:r>
    </w:p>
    <w:p w14:paraId="13596E11" w14:textId="77777777" w:rsidR="007C4971" w:rsidRPr="00BD3BCD" w:rsidRDefault="007C4971" w:rsidP="00DF720D">
      <w:pPr>
        <w:tabs>
          <w:tab w:val="left" w:pos="0"/>
          <w:tab w:val="num" w:pos="36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suprafata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construita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   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Sc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 =  ...............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mp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;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POT = ......% </w:t>
      </w:r>
    </w:p>
    <w:p w14:paraId="68E04216" w14:textId="77777777" w:rsidR="007C4971" w:rsidRPr="00BD3BCD" w:rsidRDefault="007C4971" w:rsidP="00DF720D">
      <w:pPr>
        <w:tabs>
          <w:tab w:val="left" w:pos="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suprafata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desfasurata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Sd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= ................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mp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; 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>CUT = ........</w:t>
      </w:r>
    </w:p>
    <w:p w14:paraId="7E5443DE" w14:textId="77777777" w:rsidR="007C4971" w:rsidRPr="00BD3BCD" w:rsidRDefault="007C4971" w:rsidP="00DF720D">
      <w:pPr>
        <w:tabs>
          <w:tab w:val="left" w:pos="0"/>
          <w:tab w:val="left" w:pos="360"/>
        </w:tabs>
        <w:spacing w:after="0" w:line="360" w:lineRule="auto"/>
        <w:ind w:right="-66"/>
        <w:rPr>
          <w:rFonts w:ascii="Arial" w:hAnsi="Arial" w:cs="Arial"/>
          <w:color w:val="000000"/>
          <w:sz w:val="18"/>
          <w:szCs w:val="18"/>
          <w:lang w:val="fr-FR"/>
        </w:rPr>
      </w:pP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ab/>
        <w:t xml:space="preserve">-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suprafata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utila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totala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 - Su = .................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mp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;</w:t>
      </w:r>
    </w:p>
    <w:p w14:paraId="01BCA1D9" w14:textId="77777777" w:rsidR="007C4971" w:rsidRPr="00BD3BCD" w:rsidRDefault="007C4971" w:rsidP="00DF720D">
      <w:pPr>
        <w:tabs>
          <w:tab w:val="left" w:pos="0"/>
        </w:tabs>
        <w:spacing w:after="0" w:line="360" w:lineRule="auto"/>
        <w:ind w:right="-66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3C99C199" w14:textId="77777777" w:rsidR="007C4971" w:rsidRPr="00BD3BCD" w:rsidRDefault="007C4971" w:rsidP="00DF720D">
      <w:pPr>
        <w:tabs>
          <w:tab w:val="left" w:pos="0"/>
        </w:tabs>
        <w:spacing w:after="100" w:afterAutospacing="1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color w:val="000000"/>
          <w:sz w:val="18"/>
          <w:szCs w:val="18"/>
          <w:lang w:val="fr-FR"/>
        </w:rPr>
        <w:t xml:space="preserve">I.04 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Constructia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proiectata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se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incadreaza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la </w:t>
      </w:r>
      <w:r w:rsidRPr="00BD3BCD">
        <w:rPr>
          <w:rFonts w:ascii="Arial" w:hAnsi="Arial" w:cs="Arial"/>
          <w:b/>
          <w:color w:val="000000"/>
          <w:sz w:val="18"/>
          <w:szCs w:val="18"/>
          <w:lang w:val="fr-FR"/>
        </w:rPr>
        <w:t>CATEGORIA “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>.........</w:t>
      </w:r>
      <w:r w:rsidRPr="00BD3BCD">
        <w:rPr>
          <w:rFonts w:ascii="Arial" w:hAnsi="Arial" w:cs="Arial"/>
          <w:b/>
          <w:color w:val="000000"/>
          <w:sz w:val="18"/>
          <w:szCs w:val="18"/>
          <w:lang w:val="fr-FR"/>
        </w:rPr>
        <w:t>” DE IMPORTANTA</w:t>
      </w:r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 (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lang w:val="fr-FR"/>
        </w:rPr>
        <w:t xml:space="preserve"> HGR nr. 766</w:t>
      </w:r>
    </w:p>
    <w:p w14:paraId="289F1225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Bilant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teritorial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>_________________________</w:t>
      </w:r>
      <w:proofErr w:type="gramStart"/>
      <w:r w:rsidRPr="00BD3BCD">
        <w:rPr>
          <w:rFonts w:ascii="Arial" w:hAnsi="Arial" w:cs="Arial"/>
          <w:b/>
          <w:sz w:val="18"/>
          <w:szCs w:val="18"/>
        </w:rPr>
        <w:t>_(</w:t>
      </w:r>
      <w:proofErr w:type="gramEnd"/>
      <w:r w:rsidRPr="00BD3BCD">
        <w:rPr>
          <w:rFonts w:ascii="Arial" w:hAnsi="Arial" w:cs="Arial"/>
          <w:b/>
          <w:sz w:val="18"/>
          <w:szCs w:val="18"/>
        </w:rPr>
        <w:t xml:space="preserve">conform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plansa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sz w:val="18"/>
          <w:szCs w:val="18"/>
        </w:rPr>
        <w:t>mobilare</w:t>
      </w:r>
      <w:proofErr w:type="spellEnd"/>
      <w:r w:rsidRPr="00BD3BCD">
        <w:rPr>
          <w:rFonts w:ascii="Arial" w:hAnsi="Arial" w:cs="Arial"/>
          <w:b/>
          <w:sz w:val="18"/>
          <w:szCs w:val="18"/>
        </w:rPr>
        <w:t>)</w:t>
      </w:r>
    </w:p>
    <w:p w14:paraId="7987DE0B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b/>
          <w:sz w:val="18"/>
          <w:szCs w:val="18"/>
        </w:rPr>
      </w:pPr>
    </w:p>
    <w:p w14:paraId="6C5E4C92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sz w:val="18"/>
          <w:szCs w:val="18"/>
        </w:rPr>
        <w:t>DESCRIEREA FUNCTIONALA:</w:t>
      </w:r>
    </w:p>
    <w:p w14:paraId="78AC718D" w14:textId="77777777" w:rsidR="007C4971" w:rsidRPr="00BD3BCD" w:rsidRDefault="007C4971" w:rsidP="00DF720D">
      <w:pPr>
        <w:spacing w:after="0" w:line="360" w:lineRule="auto"/>
        <w:ind w:right="-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lista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spatiilor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interioare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incaperilor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suprafetele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utile a </w:t>
      </w:r>
      <w:proofErr w:type="spellStart"/>
      <w:r w:rsidRPr="00BD3BCD">
        <w:rPr>
          <w:rFonts w:ascii="Arial" w:hAnsi="Arial" w:cs="Arial"/>
          <w:sz w:val="18"/>
          <w:szCs w:val="18"/>
        </w:rPr>
        <w:t>acestora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grupate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niveluri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; </w:t>
      </w:r>
    </w:p>
    <w:p w14:paraId="20BF0DFC" w14:textId="194E87D1" w:rsidR="007C4971" w:rsidRPr="00BD3BCD" w:rsidRDefault="00FD36E1" w:rsidP="00DF720D">
      <w:pPr>
        <w:spacing w:after="0" w:line="360" w:lineRule="auto"/>
        <w:ind w:right="-6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- </w:t>
      </w:r>
      <w:proofErr w:type="spellStart"/>
      <w:proofErr w:type="gramStart"/>
      <w:r w:rsidR="007C4971" w:rsidRPr="00BD3BCD">
        <w:rPr>
          <w:rFonts w:ascii="Arial" w:hAnsi="Arial" w:cs="Arial"/>
          <w:iCs/>
          <w:sz w:val="18"/>
          <w:szCs w:val="18"/>
        </w:rPr>
        <w:t>descrierea</w:t>
      </w:r>
      <w:proofErr w:type="spellEnd"/>
      <w:proofErr w:type="gram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circuitelor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funcţionale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specifice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activităţilor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producţie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prelucrare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depozitare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păstrare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şi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desfacere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alimentelor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(restaurant) conform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Ordinului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MS nr. 976/1998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aprobarea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Normelor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igienă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privind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producţia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prelucrarea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depozitarea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păstrarea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transportul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şi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desfacerea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alimentelor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cu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modificările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şi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completările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iCs/>
          <w:sz w:val="18"/>
          <w:szCs w:val="18"/>
        </w:rPr>
        <w:t>ulterioare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conform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conform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Hotărârii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nr.924/2005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igiena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produselor</w:t>
      </w:r>
      <w:proofErr w:type="spellEnd"/>
      <w:r w:rsidR="00EE5E43"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iCs/>
          <w:sz w:val="18"/>
          <w:szCs w:val="18"/>
        </w:rPr>
        <w:t>alimentare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 xml:space="preserve">; </w:t>
      </w:r>
      <w:proofErr w:type="spellStart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>memoriul</w:t>
      </w:r>
      <w:proofErr w:type="spellEnd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>tehnic</w:t>
      </w:r>
      <w:proofErr w:type="spellEnd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>trebuie</w:t>
      </w:r>
      <w:proofErr w:type="spellEnd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>să</w:t>
      </w:r>
      <w:proofErr w:type="spellEnd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>conțină</w:t>
      </w:r>
      <w:proofErr w:type="spellEnd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="007C4971" w:rsidRPr="00BD3BCD">
        <w:rPr>
          <w:rFonts w:ascii="Arial" w:hAnsi="Arial" w:cs="Arial"/>
          <w:b/>
          <w:bCs/>
          <w:iCs/>
          <w:sz w:val="18"/>
          <w:szCs w:val="18"/>
        </w:rPr>
        <w:t>descrierea</w:t>
      </w:r>
      <w:proofErr w:type="spellEnd"/>
      <w:r w:rsidR="007C4971" w:rsidRPr="00BD3BCD">
        <w:rPr>
          <w:rFonts w:ascii="Arial" w:hAnsi="Arial" w:cs="Arial"/>
          <w:iCs/>
          <w:sz w:val="18"/>
          <w:szCs w:val="18"/>
        </w:rPr>
        <w:t>:</w:t>
      </w:r>
    </w:p>
    <w:p w14:paraId="5C884168" w14:textId="12123E29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circuitului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personalului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angajat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accesului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vestiare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separate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sexe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dacă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este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cazul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grupuri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sanitare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separate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sexe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dacă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este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cazul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);</w:t>
      </w:r>
    </w:p>
    <w:p w14:paraId="707C1D00" w14:textId="298FF832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proofErr w:type="gram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alimentelor</w:t>
      </w:r>
      <w:proofErr w:type="spellEnd"/>
      <w:proofErr w:type="gramEnd"/>
      <w:r w:rsidRPr="00BD3BCD">
        <w:rPr>
          <w:rFonts w:ascii="Arial" w:hAnsi="Arial" w:cs="Arial"/>
          <w:iCs/>
          <w:sz w:val="18"/>
          <w:szCs w:val="18"/>
        </w:rPr>
        <w:t xml:space="preserve"> –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accesului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aprovizionare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spațiilor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depozitare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categorii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724209D8" w14:textId="78D11870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deșeurilor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solide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cu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spațiului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special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destinat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îndepărtarea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deșeurilor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rezultate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fără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încrucișarea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fazelor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salubre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insalubre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6A80A637" w14:textId="0D9930AE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clienților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>/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consumatorilor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–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accesului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grupuri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sanitatre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separate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sexe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clarificarea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suprafeței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/client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în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sala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mese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respectiv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la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terasă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(min 1,2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mp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);</w:t>
      </w:r>
    </w:p>
    <w:p w14:paraId="64758AD5" w14:textId="6EE86229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veselei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clienți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–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locului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preluare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veselei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murdare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locul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igienizare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depozitare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fără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încrucișarea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fazelor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salubre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insalubre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0C5BFB14" w14:textId="070D28CF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veselei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bucătărie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–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precizarea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locului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spălare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al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veselei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clienți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locul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spălare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mâinilor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lucrătorilor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fără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încrucișarea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fazelor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salubre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insalubre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3FBBDEBF" w14:textId="64A896D8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circuitul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rufelor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murdare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fețe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masă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echipamente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protecție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ale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personalului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)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precizarea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modului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cum se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asigură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igienizarea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păstrarea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firmă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autorizată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spălătorie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proprie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amenajată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);</w:t>
      </w:r>
    </w:p>
    <w:p w14:paraId="6F55333D" w14:textId="77777777" w:rsidR="00B728E6" w:rsidRDefault="00B728E6" w:rsidP="00B728E6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precizarea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spațiului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destinat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ambalajelor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refolosibile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lăzi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navete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>)</w:t>
      </w:r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al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329B933D" w14:textId="41E030B0" w:rsidR="00B728E6" w:rsidRPr="00BD3BCD" w:rsidRDefault="00B728E6" w:rsidP="00B728E6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precizarea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spațiului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destinat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ambalajelor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pentru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alimente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tăvițe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caserole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tacâmuri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unică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folosință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etc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>)</w:t>
      </w:r>
      <w:r w:rsidRPr="00BD3BCD">
        <w:rPr>
          <w:rFonts w:ascii="Arial" w:hAnsi="Arial" w:cs="Arial"/>
          <w:iCs/>
          <w:sz w:val="18"/>
          <w:szCs w:val="18"/>
        </w:rPr>
        <w:t>,</w:t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dacă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este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cazul</w:t>
      </w:r>
      <w:proofErr w:type="spellEnd"/>
      <w:r w:rsidR="005C11D1">
        <w:rPr>
          <w:rFonts w:ascii="Arial" w:hAnsi="Arial" w:cs="Arial"/>
          <w:iCs/>
          <w:sz w:val="18"/>
          <w:szCs w:val="18"/>
        </w:rPr>
        <w:t>,</w:t>
      </w:r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cel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al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alimentelor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7DC3856C" w14:textId="6842EA2C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iCs/>
          <w:sz w:val="18"/>
          <w:szCs w:val="18"/>
        </w:rPr>
      </w:pPr>
      <w:r w:rsidRPr="00BD3BCD">
        <w:rPr>
          <w:rFonts w:ascii="Arial" w:hAnsi="Arial" w:cs="Arial"/>
          <w:iCs/>
          <w:sz w:val="18"/>
          <w:szCs w:val="18"/>
        </w:rPr>
        <w:t>-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spațiilor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separate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păstrarea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materialelor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ustensilelor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curățenie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dezinfecție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bucătărie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spațiul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depozitare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alimente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anexele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social-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sanitare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separat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sala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mese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),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dotat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cu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chiuvetă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igienizarea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iCs/>
          <w:sz w:val="18"/>
          <w:szCs w:val="18"/>
        </w:rPr>
        <w:t>acestora</w:t>
      </w:r>
      <w:proofErr w:type="spellEnd"/>
      <w:r w:rsidRPr="00BD3BCD">
        <w:rPr>
          <w:rFonts w:ascii="Arial" w:hAnsi="Arial" w:cs="Arial"/>
          <w:iCs/>
          <w:sz w:val="18"/>
          <w:szCs w:val="18"/>
        </w:rPr>
        <w:t>;</w:t>
      </w:r>
    </w:p>
    <w:p w14:paraId="50E28C33" w14:textId="6A1E82BB" w:rsidR="007C4971" w:rsidRPr="00BD3BCD" w:rsidRDefault="007C4971" w:rsidP="00DF720D">
      <w:pPr>
        <w:spacing w:after="0" w:line="360" w:lineRule="auto"/>
        <w:ind w:left="720" w:right="-66"/>
        <w:rPr>
          <w:rFonts w:ascii="Arial" w:hAnsi="Arial" w:cs="Arial"/>
          <w:b/>
          <w:bCs/>
          <w:iCs/>
          <w:sz w:val="18"/>
          <w:szCs w:val="18"/>
        </w:rPr>
      </w:pPr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-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marcarea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pe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schița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spațiilor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și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circuitelor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b/>
          <w:bCs/>
          <w:iCs/>
          <w:sz w:val="18"/>
          <w:szCs w:val="18"/>
        </w:rPr>
        <w:t>funcționale</w:t>
      </w:r>
      <w:proofErr w:type="spellEnd"/>
      <w:r w:rsidRPr="00BD3BCD">
        <w:rPr>
          <w:rFonts w:ascii="Arial" w:hAnsi="Arial" w:cs="Arial"/>
          <w:b/>
          <w:bCs/>
          <w:iCs/>
          <w:sz w:val="18"/>
          <w:szCs w:val="18"/>
        </w:rPr>
        <w:t xml:space="preserve"> solicitate;</w:t>
      </w:r>
    </w:p>
    <w:p w14:paraId="22DA9190" w14:textId="77777777" w:rsidR="00EE5E43" w:rsidRPr="00BD3BCD" w:rsidRDefault="00EE5E43" w:rsidP="00DF720D">
      <w:pPr>
        <w:tabs>
          <w:tab w:val="right" w:pos="10065"/>
        </w:tabs>
        <w:spacing w:after="0" w:line="36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AC5D193" w14:textId="66CAA706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bCs/>
          <w:kern w:val="0"/>
          <w:sz w:val="18"/>
          <w:szCs w:val="18"/>
        </w:rPr>
        <w:lastRenderedPageBreak/>
        <w:t xml:space="preserve">I.05 </w:t>
      </w:r>
      <w:proofErr w:type="spellStart"/>
      <w:r w:rsidRPr="00BD3BCD">
        <w:rPr>
          <w:rFonts w:ascii="Arial" w:hAnsi="Arial" w:cs="Arial"/>
          <w:b/>
          <w:bCs/>
          <w:kern w:val="0"/>
          <w:sz w:val="18"/>
          <w:szCs w:val="18"/>
        </w:rPr>
        <w:t>Modul</w:t>
      </w:r>
      <w:proofErr w:type="spellEnd"/>
      <w:r w:rsidRPr="00BD3BCD">
        <w:rPr>
          <w:rFonts w:ascii="Arial" w:hAnsi="Arial" w:cs="Arial"/>
          <w:b/>
          <w:bCs/>
          <w:kern w:val="0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b/>
          <w:bCs/>
          <w:kern w:val="0"/>
          <w:sz w:val="18"/>
          <w:szCs w:val="18"/>
        </w:rPr>
        <w:t>asigurare</w:t>
      </w:r>
      <w:proofErr w:type="spellEnd"/>
      <w:r w:rsidRPr="00BD3BCD">
        <w:rPr>
          <w:rFonts w:ascii="Arial" w:hAnsi="Arial" w:cs="Arial"/>
          <w:b/>
          <w:bCs/>
          <w:kern w:val="0"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b/>
          <w:bCs/>
          <w:kern w:val="0"/>
          <w:sz w:val="18"/>
          <w:szCs w:val="18"/>
        </w:rPr>
        <w:t>utilităţiilor</w:t>
      </w:r>
      <w:proofErr w:type="spellEnd"/>
      <w:r w:rsidR="00A70CDE" w:rsidRPr="00BD3BCD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A70CDE" w:rsidRPr="00BD3BCD">
        <w:rPr>
          <w:rFonts w:ascii="Arial" w:hAnsi="Arial" w:cs="Arial"/>
          <w:sz w:val="18"/>
          <w:szCs w:val="18"/>
        </w:rPr>
        <w:t>descriere</w:t>
      </w:r>
      <w:proofErr w:type="spellEnd"/>
      <w:r w:rsidR="00A70CDE" w:rsidRPr="00BD3BCD">
        <w:rPr>
          <w:rFonts w:ascii="Arial" w:hAnsi="Arial" w:cs="Arial"/>
          <w:sz w:val="18"/>
          <w:szCs w:val="18"/>
        </w:rPr>
        <w:t>:</w:t>
      </w:r>
    </w:p>
    <w:p w14:paraId="6205B0FB" w14:textId="07C517CC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   a) </w:t>
      </w:r>
      <w:proofErr w:type="spellStart"/>
      <w:r w:rsidRPr="00BD3BCD">
        <w:rPr>
          <w:rFonts w:ascii="Arial" w:hAnsi="Arial" w:cs="Arial"/>
          <w:sz w:val="18"/>
          <w:szCs w:val="18"/>
        </w:rPr>
        <w:t>iluminatul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r w:rsidR="00EE5E43" w:rsidRPr="00BD3BCD">
        <w:rPr>
          <w:rFonts w:ascii="Arial" w:hAnsi="Arial" w:cs="Arial"/>
          <w:sz w:val="18"/>
          <w:szCs w:val="18"/>
        </w:rPr>
        <w:t xml:space="preserve"> - natural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și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artificial </w:t>
      </w:r>
      <w:r w:rsidRPr="00BD3BCD">
        <w:rPr>
          <w:rFonts w:ascii="Arial" w:hAnsi="Arial" w:cs="Arial"/>
          <w:sz w:val="18"/>
          <w:szCs w:val="18"/>
        </w:rPr>
        <w:t xml:space="preserve"> </w:t>
      </w:r>
    </w:p>
    <w:p w14:paraId="0F6374B3" w14:textId="6A0961E9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   b)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asigurarea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ventilaţiei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r w:rsidR="00A70CDE" w:rsidRPr="00BD3BCD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naturală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și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artificială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r w:rsidRPr="00BD3BCD">
        <w:rPr>
          <w:rFonts w:ascii="Arial" w:hAnsi="Arial" w:cs="Arial"/>
          <w:sz w:val="18"/>
          <w:szCs w:val="18"/>
        </w:rPr>
        <w:tab/>
      </w:r>
    </w:p>
    <w:p w14:paraId="7580BB36" w14:textId="6B565080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    c) </w:t>
      </w:r>
      <w:proofErr w:type="spellStart"/>
      <w:r w:rsidRPr="00BD3BCD">
        <w:rPr>
          <w:rFonts w:ascii="Arial" w:hAnsi="Arial" w:cs="Arial"/>
          <w:sz w:val="18"/>
          <w:szCs w:val="18"/>
        </w:rPr>
        <w:t>asigurarea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încălzirii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microclimat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  </w:t>
      </w:r>
      <w:r w:rsidRPr="00BD3BCD">
        <w:rPr>
          <w:rFonts w:ascii="Arial" w:hAnsi="Arial" w:cs="Arial"/>
          <w:sz w:val="18"/>
          <w:szCs w:val="18"/>
        </w:rPr>
        <w:tab/>
      </w:r>
    </w:p>
    <w:p w14:paraId="669AEBB2" w14:textId="3EB6370D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   d)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accesibilitate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BD3BCD">
        <w:rPr>
          <w:rFonts w:ascii="Arial" w:hAnsi="Arial" w:cs="Arial"/>
          <w:sz w:val="18"/>
          <w:szCs w:val="18"/>
        </w:rPr>
        <w:t>apă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potabilă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r w:rsidR="002A4521" w:rsidRPr="00BD3BCD">
        <w:rPr>
          <w:rFonts w:ascii="Arial" w:hAnsi="Arial" w:cs="Arial"/>
          <w:sz w:val="18"/>
          <w:szCs w:val="18"/>
        </w:rPr>
        <w:t>- (</w:t>
      </w:r>
      <w:proofErr w:type="spellStart"/>
      <w:r w:rsidR="002A4521">
        <w:rPr>
          <w:rFonts w:ascii="Arial" w:hAnsi="Arial" w:cs="Arial"/>
          <w:sz w:val="18"/>
          <w:szCs w:val="18"/>
        </w:rPr>
        <w:t>foraj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>
        <w:rPr>
          <w:rFonts w:ascii="Arial" w:hAnsi="Arial" w:cs="Arial"/>
          <w:sz w:val="18"/>
          <w:szCs w:val="18"/>
        </w:rPr>
        <w:t>sau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</w:t>
      </w:r>
      <w:r w:rsidR="002A4521" w:rsidRPr="00BD3BCD">
        <w:rPr>
          <w:rFonts w:ascii="Arial" w:hAnsi="Arial" w:cs="Arial"/>
          <w:sz w:val="18"/>
          <w:szCs w:val="18"/>
        </w:rPr>
        <w:t>/</w:t>
      </w:r>
      <w:proofErr w:type="spellStart"/>
      <w:r w:rsidR="002A4521" w:rsidRPr="00BD3BCD">
        <w:rPr>
          <w:rFonts w:ascii="Arial" w:hAnsi="Arial" w:cs="Arial"/>
          <w:sz w:val="18"/>
          <w:szCs w:val="18"/>
        </w:rPr>
        <w:t>extindere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>
        <w:rPr>
          <w:rFonts w:ascii="Arial" w:hAnsi="Arial" w:cs="Arial"/>
          <w:sz w:val="18"/>
          <w:szCs w:val="18"/>
        </w:rPr>
        <w:t>rețea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2A4521">
        <w:rPr>
          <w:rFonts w:ascii="Arial" w:hAnsi="Arial" w:cs="Arial"/>
          <w:sz w:val="18"/>
          <w:szCs w:val="18"/>
        </w:rPr>
        <w:t>sau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 w:rsidRPr="00BD3BCD">
        <w:rPr>
          <w:rFonts w:ascii="Arial" w:hAnsi="Arial" w:cs="Arial"/>
          <w:sz w:val="18"/>
          <w:szCs w:val="18"/>
        </w:rPr>
        <w:t>retea</w:t>
      </w:r>
      <w:proofErr w:type="spellEnd"/>
      <w:r w:rsidR="002A4521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 w:rsidRPr="00BD3BCD">
        <w:rPr>
          <w:rFonts w:ascii="Arial" w:hAnsi="Arial" w:cs="Arial"/>
          <w:sz w:val="18"/>
          <w:szCs w:val="18"/>
        </w:rPr>
        <w:t>existenta</w:t>
      </w:r>
      <w:proofErr w:type="spellEnd"/>
      <w:r w:rsidR="002A4521" w:rsidRPr="00BD3BCD">
        <w:rPr>
          <w:rFonts w:ascii="Arial" w:hAnsi="Arial" w:cs="Arial"/>
          <w:sz w:val="18"/>
          <w:szCs w:val="18"/>
        </w:rPr>
        <w:t>)</w:t>
      </w:r>
      <w:r w:rsidRPr="00BD3BCD">
        <w:rPr>
          <w:rFonts w:ascii="Arial" w:hAnsi="Arial" w:cs="Arial"/>
          <w:sz w:val="18"/>
          <w:szCs w:val="18"/>
        </w:rPr>
        <w:tab/>
      </w:r>
    </w:p>
    <w:p w14:paraId="6050E6DA" w14:textId="681B61D1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   e)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asigurarea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evacuării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apelor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uzate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menajere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: </w:t>
      </w:r>
      <w:r w:rsidR="002A4521" w:rsidRPr="00BD3BCD">
        <w:rPr>
          <w:rFonts w:ascii="Arial" w:hAnsi="Arial" w:cs="Arial"/>
          <w:sz w:val="18"/>
          <w:szCs w:val="18"/>
        </w:rPr>
        <w:t xml:space="preserve">- </w:t>
      </w:r>
      <w:bookmarkStart w:id="1" w:name="_Hlk149548520"/>
      <w:r w:rsidR="002A4521" w:rsidRPr="00BD3BCD">
        <w:rPr>
          <w:rFonts w:ascii="Arial" w:hAnsi="Arial" w:cs="Arial"/>
          <w:sz w:val="18"/>
          <w:szCs w:val="18"/>
        </w:rPr>
        <w:t>(</w:t>
      </w:r>
      <w:proofErr w:type="spellStart"/>
      <w:r w:rsidR="002A4521">
        <w:rPr>
          <w:rFonts w:ascii="Arial" w:hAnsi="Arial" w:cs="Arial"/>
          <w:sz w:val="18"/>
          <w:szCs w:val="18"/>
        </w:rPr>
        <w:t>fosă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>
        <w:rPr>
          <w:rFonts w:ascii="Arial" w:hAnsi="Arial" w:cs="Arial"/>
          <w:sz w:val="18"/>
          <w:szCs w:val="18"/>
        </w:rPr>
        <w:t>sau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 w:rsidRPr="00BD3BCD">
        <w:rPr>
          <w:rFonts w:ascii="Arial" w:hAnsi="Arial" w:cs="Arial"/>
          <w:sz w:val="18"/>
          <w:szCs w:val="18"/>
        </w:rPr>
        <w:t>extindere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>
        <w:rPr>
          <w:rFonts w:ascii="Arial" w:hAnsi="Arial" w:cs="Arial"/>
          <w:sz w:val="18"/>
          <w:szCs w:val="18"/>
        </w:rPr>
        <w:t>rețea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2A4521">
        <w:rPr>
          <w:rFonts w:ascii="Arial" w:hAnsi="Arial" w:cs="Arial"/>
          <w:sz w:val="18"/>
          <w:szCs w:val="18"/>
        </w:rPr>
        <w:t>sau</w:t>
      </w:r>
      <w:proofErr w:type="spellEnd"/>
      <w:r w:rsidR="002A45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 w:rsidRPr="00BD3BCD">
        <w:rPr>
          <w:rFonts w:ascii="Arial" w:hAnsi="Arial" w:cs="Arial"/>
          <w:sz w:val="18"/>
          <w:szCs w:val="18"/>
        </w:rPr>
        <w:t>retea</w:t>
      </w:r>
      <w:proofErr w:type="spellEnd"/>
      <w:r w:rsidR="002A4521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A4521" w:rsidRPr="00BD3BCD">
        <w:rPr>
          <w:rFonts w:ascii="Arial" w:hAnsi="Arial" w:cs="Arial"/>
          <w:sz w:val="18"/>
          <w:szCs w:val="18"/>
        </w:rPr>
        <w:t>existenta</w:t>
      </w:r>
      <w:proofErr w:type="spellEnd"/>
      <w:r w:rsidR="002A4521" w:rsidRPr="00BD3BCD">
        <w:rPr>
          <w:rFonts w:ascii="Arial" w:hAnsi="Arial" w:cs="Arial"/>
          <w:sz w:val="18"/>
          <w:szCs w:val="18"/>
        </w:rPr>
        <w:t>)</w:t>
      </w:r>
    </w:p>
    <w:bookmarkEnd w:id="1"/>
    <w:p w14:paraId="1AB51536" w14:textId="72C7B7D8" w:rsidR="007C4971" w:rsidRPr="00BD3BCD" w:rsidRDefault="007C4971" w:rsidP="00DF720D">
      <w:pPr>
        <w:pStyle w:val="AufzaehlungZahlen"/>
        <w:numPr>
          <w:ilvl w:val="0"/>
          <w:numId w:val="0"/>
        </w:numPr>
        <w:spacing w:after="0" w:line="360" w:lineRule="auto"/>
        <w:ind w:right="566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>    f) asigurarea evacuării deşeurilor solide menajere</w:t>
      </w:r>
      <w:r w:rsidRPr="00BD3BCD">
        <w:rPr>
          <w:rFonts w:ascii="Arial" w:hAnsi="Arial" w:cs="Arial"/>
          <w:i/>
          <w:sz w:val="18"/>
          <w:szCs w:val="18"/>
        </w:rPr>
        <w:t xml:space="preserve"> </w:t>
      </w:r>
      <w:r w:rsidR="005C11D1">
        <w:rPr>
          <w:rFonts w:ascii="Arial" w:hAnsi="Arial" w:cs="Arial"/>
          <w:sz w:val="18"/>
          <w:szCs w:val="18"/>
        </w:rPr>
        <w:t>– localizarea platformei pentru colectarea selectivă a deșeurilor (min. 10 m de ferestrele încăperilor de locuit învecinate)</w:t>
      </w:r>
    </w:p>
    <w:p w14:paraId="4EA5B8A8" w14:textId="66B6CA43" w:rsidR="007C4971" w:rsidRPr="00BD3BCD" w:rsidRDefault="007C4971" w:rsidP="00DF720D">
      <w:pPr>
        <w:tabs>
          <w:tab w:val="right" w:pos="100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bCs/>
          <w:sz w:val="18"/>
          <w:szCs w:val="18"/>
        </w:rPr>
        <w:t>   </w:t>
      </w:r>
      <w:r w:rsidR="00EE5E43" w:rsidRPr="00BD3BCD">
        <w:rPr>
          <w:rFonts w:ascii="Arial" w:hAnsi="Arial" w:cs="Arial"/>
          <w:sz w:val="18"/>
          <w:szCs w:val="18"/>
        </w:rPr>
        <w:t>g</w:t>
      </w:r>
      <w:r w:rsidRPr="00BD3BCD">
        <w:rPr>
          <w:rFonts w:ascii="Arial" w:hAnsi="Arial" w:cs="Arial"/>
          <w:sz w:val="18"/>
          <w:szCs w:val="18"/>
        </w:rPr>
        <w:t xml:space="preserve">)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personalul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(</w:t>
      </w:r>
      <w:proofErr w:type="spellStart"/>
      <w:proofErr w:type="gramEnd"/>
      <w:r w:rsidRPr="00BD3BCD">
        <w:rPr>
          <w:rFonts w:ascii="Arial" w:hAnsi="Arial" w:cs="Arial"/>
          <w:sz w:val="18"/>
          <w:szCs w:val="18"/>
        </w:rPr>
        <w:t>dotări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conform </w:t>
      </w:r>
      <w:proofErr w:type="spellStart"/>
      <w:r w:rsidRPr="00BD3BCD">
        <w:rPr>
          <w:rFonts w:ascii="Arial" w:hAnsi="Arial" w:cs="Arial"/>
          <w:sz w:val="18"/>
          <w:szCs w:val="18"/>
        </w:rPr>
        <w:t>normelor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privind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sănătatea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şi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securitatea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în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muncă</w:t>
      </w:r>
      <w:proofErr w:type="spellEnd"/>
      <w:r w:rsidRPr="00BD3BCD">
        <w:rPr>
          <w:rFonts w:ascii="Arial" w:hAnsi="Arial" w:cs="Arial"/>
          <w:sz w:val="18"/>
          <w:szCs w:val="18"/>
        </w:rPr>
        <w:t>)</w:t>
      </w:r>
    </w:p>
    <w:p w14:paraId="46A9DDBF" w14:textId="7F381D4B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 xml:space="preserve"> </w:t>
      </w:r>
      <w:r w:rsidR="00EE5E43" w:rsidRPr="00BD3BCD">
        <w:rPr>
          <w:rFonts w:ascii="Arial" w:hAnsi="Arial" w:cs="Arial"/>
          <w:sz w:val="18"/>
          <w:szCs w:val="18"/>
        </w:rPr>
        <w:t xml:space="preserve">Se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precizează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modul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BD3BCD">
        <w:rPr>
          <w:rFonts w:ascii="Arial" w:hAnsi="Arial" w:cs="Arial"/>
          <w:sz w:val="18"/>
          <w:szCs w:val="18"/>
        </w:rPr>
        <w:t>asigurare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BD3BCD">
        <w:rPr>
          <w:rFonts w:ascii="Arial" w:hAnsi="Arial" w:cs="Arial"/>
          <w:sz w:val="18"/>
          <w:szCs w:val="18"/>
        </w:rPr>
        <w:t>utilitatiilor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(din </w:t>
      </w:r>
      <w:proofErr w:type="spellStart"/>
      <w:r w:rsidRPr="00BD3BCD">
        <w:rPr>
          <w:rFonts w:ascii="Arial" w:hAnsi="Arial" w:cs="Arial"/>
          <w:sz w:val="18"/>
          <w:szCs w:val="18"/>
        </w:rPr>
        <w:t>retelele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publice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existente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BD3BCD">
        <w:rPr>
          <w:rFonts w:ascii="Arial" w:hAnsi="Arial" w:cs="Arial"/>
          <w:sz w:val="18"/>
          <w:szCs w:val="18"/>
        </w:rPr>
        <w:t>zona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sau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BD3BCD">
        <w:rPr>
          <w:rFonts w:ascii="Arial" w:hAnsi="Arial" w:cs="Arial"/>
          <w:sz w:val="18"/>
          <w:szCs w:val="18"/>
        </w:rPr>
        <w:t>surse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proprii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: put </w:t>
      </w:r>
      <w:proofErr w:type="spellStart"/>
      <w:r w:rsidRPr="00BD3BCD">
        <w:rPr>
          <w:rFonts w:ascii="Arial" w:hAnsi="Arial" w:cs="Arial"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alimentarea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cu </w:t>
      </w:r>
      <w:proofErr w:type="spellStart"/>
      <w:r w:rsidRPr="00BD3BCD">
        <w:rPr>
          <w:rFonts w:ascii="Arial" w:hAnsi="Arial" w:cs="Arial"/>
          <w:sz w:val="18"/>
          <w:szCs w:val="18"/>
        </w:rPr>
        <w:t>apa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D3BCD">
        <w:rPr>
          <w:rFonts w:ascii="Arial" w:hAnsi="Arial" w:cs="Arial"/>
          <w:sz w:val="18"/>
          <w:szCs w:val="18"/>
        </w:rPr>
        <w:t>fosă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septică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vidanjabila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etc.) cu </w:t>
      </w:r>
      <w:proofErr w:type="spellStart"/>
      <w:r w:rsidRPr="00BD3BCD">
        <w:rPr>
          <w:rFonts w:ascii="Arial" w:hAnsi="Arial" w:cs="Arial"/>
          <w:sz w:val="18"/>
          <w:szCs w:val="18"/>
        </w:rPr>
        <w:t>precizare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distante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intre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foraje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fosă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septică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vidanjabila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, fata de </w:t>
      </w:r>
      <w:proofErr w:type="spellStart"/>
      <w:r w:rsidRPr="00BD3BCD">
        <w:rPr>
          <w:rFonts w:ascii="Arial" w:hAnsi="Arial" w:cs="Arial"/>
          <w:sz w:val="18"/>
          <w:szCs w:val="18"/>
        </w:rPr>
        <w:t>imobilul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propus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ferestrele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vecinilor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sz w:val="18"/>
          <w:szCs w:val="18"/>
        </w:rPr>
        <w:t>pt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fosă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septică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vidanjabila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conform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ordinului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119/2014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actualizat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Capitolul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III ART 27</w:t>
      </w:r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și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Capitolul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IV, art.34.</w:t>
      </w:r>
    </w:p>
    <w:p w14:paraId="4948AFB8" w14:textId="77777777" w:rsidR="00EE5E43" w:rsidRPr="00BD3BCD" w:rsidRDefault="00EE5E43" w:rsidP="00DF720D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</w:p>
    <w:p w14:paraId="5F7FB376" w14:textId="1543D2BA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bCs/>
          <w:sz w:val="18"/>
          <w:szCs w:val="18"/>
        </w:rPr>
        <w:t>I.</w:t>
      </w:r>
      <w:r w:rsidR="00EE5E43" w:rsidRPr="00BD3BCD">
        <w:rPr>
          <w:rFonts w:ascii="Arial" w:hAnsi="Arial" w:cs="Arial"/>
          <w:b/>
          <w:bCs/>
          <w:sz w:val="18"/>
          <w:szCs w:val="18"/>
        </w:rPr>
        <w:t>06</w:t>
      </w:r>
      <w:r w:rsidRPr="00BD3BCD">
        <w:rPr>
          <w:rFonts w:ascii="Arial" w:hAnsi="Arial" w:cs="Arial"/>
          <w:b/>
          <w:bCs/>
          <w:sz w:val="18"/>
          <w:szCs w:val="18"/>
        </w:rPr>
        <w:t>.</w:t>
      </w:r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Spatii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amenajate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gararea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parcarea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autovehiculelor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c</w:t>
      </w:r>
      <w:r w:rsidR="00EE5E43" w:rsidRPr="00BD3BCD">
        <w:rPr>
          <w:rFonts w:ascii="Arial" w:hAnsi="Arial" w:cs="Arial"/>
          <w:sz w:val="18"/>
          <w:szCs w:val="18"/>
        </w:rPr>
        <w:t>onform</w:t>
      </w:r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O</w:t>
      </w:r>
      <w:r w:rsidR="00EE5E43" w:rsidRPr="00BD3BCD">
        <w:rPr>
          <w:rFonts w:ascii="Arial" w:hAnsi="Arial" w:cs="Arial"/>
          <w:sz w:val="18"/>
          <w:szCs w:val="18"/>
        </w:rPr>
        <w:t>rdinului</w:t>
      </w:r>
      <w:proofErr w:type="spellEnd"/>
      <w:r w:rsidR="00EE5E43" w:rsidRPr="00BD3BCD">
        <w:rPr>
          <w:rFonts w:ascii="Arial" w:hAnsi="Arial" w:cs="Arial"/>
          <w:sz w:val="18"/>
          <w:szCs w:val="18"/>
        </w:rPr>
        <w:t xml:space="preserve"> </w:t>
      </w:r>
      <w:r w:rsidRPr="00BD3BCD">
        <w:rPr>
          <w:rFonts w:ascii="Arial" w:hAnsi="Arial" w:cs="Arial"/>
          <w:sz w:val="18"/>
          <w:szCs w:val="18"/>
        </w:rPr>
        <w:t xml:space="preserve">MS 119/2014 CAP I ART.4 cu </w:t>
      </w:r>
      <w:proofErr w:type="spellStart"/>
      <w:r w:rsidRPr="00BD3BCD">
        <w:rPr>
          <w:rFonts w:ascii="Arial" w:hAnsi="Arial" w:cs="Arial"/>
          <w:sz w:val="18"/>
          <w:szCs w:val="18"/>
        </w:rPr>
        <w:t>completarile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si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modificarile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ulterioare</w:t>
      </w:r>
      <w:proofErr w:type="spellEnd"/>
      <w:r w:rsidR="008610A4">
        <w:rPr>
          <w:rFonts w:ascii="Arial" w:hAnsi="Arial" w:cs="Arial"/>
          <w:sz w:val="18"/>
          <w:szCs w:val="18"/>
        </w:rPr>
        <w:t xml:space="preserve"> - min 5 m de </w:t>
      </w:r>
      <w:proofErr w:type="spellStart"/>
      <w:r w:rsidR="008610A4">
        <w:rPr>
          <w:rFonts w:ascii="Arial" w:hAnsi="Arial" w:cs="Arial"/>
          <w:sz w:val="18"/>
          <w:szCs w:val="18"/>
        </w:rPr>
        <w:t>ferestrele</w:t>
      </w:r>
      <w:proofErr w:type="spellEnd"/>
      <w:r w:rsidR="008610A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0A4">
        <w:rPr>
          <w:rFonts w:ascii="Arial" w:hAnsi="Arial" w:cs="Arial"/>
          <w:sz w:val="18"/>
          <w:szCs w:val="18"/>
        </w:rPr>
        <w:t>încăperilor</w:t>
      </w:r>
      <w:proofErr w:type="spellEnd"/>
      <w:r w:rsidR="008610A4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610A4">
        <w:rPr>
          <w:rFonts w:ascii="Arial" w:hAnsi="Arial" w:cs="Arial"/>
          <w:sz w:val="18"/>
          <w:szCs w:val="18"/>
        </w:rPr>
        <w:t>locuit</w:t>
      </w:r>
      <w:proofErr w:type="spellEnd"/>
      <w:r w:rsidR="008610A4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="008610A4">
        <w:rPr>
          <w:rFonts w:ascii="Arial" w:hAnsi="Arial" w:cs="Arial"/>
          <w:sz w:val="18"/>
          <w:szCs w:val="18"/>
        </w:rPr>
        <w:t>vecinătate</w:t>
      </w:r>
      <w:proofErr w:type="spellEnd"/>
      <w:r w:rsidR="008610A4">
        <w:rPr>
          <w:rFonts w:ascii="Arial" w:hAnsi="Arial" w:cs="Arial"/>
          <w:sz w:val="18"/>
          <w:szCs w:val="18"/>
        </w:rPr>
        <w:t>.</w:t>
      </w:r>
    </w:p>
    <w:p w14:paraId="7280B804" w14:textId="77777777" w:rsidR="00EE5E43" w:rsidRPr="00BD3BCD" w:rsidRDefault="00EE5E43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CCE64F1" w14:textId="743F1D7B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3BCD">
        <w:rPr>
          <w:rFonts w:ascii="Arial" w:hAnsi="Arial" w:cs="Arial"/>
          <w:b/>
          <w:bCs/>
          <w:sz w:val="18"/>
          <w:szCs w:val="18"/>
        </w:rPr>
        <w:t>I.</w:t>
      </w:r>
      <w:r w:rsidR="00EE5E43" w:rsidRPr="00BD3BCD">
        <w:rPr>
          <w:rFonts w:ascii="Arial" w:hAnsi="Arial" w:cs="Arial"/>
          <w:b/>
          <w:bCs/>
          <w:sz w:val="18"/>
          <w:szCs w:val="18"/>
        </w:rPr>
        <w:t>07</w:t>
      </w:r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5E43" w:rsidRPr="00BD3BCD">
        <w:rPr>
          <w:rFonts w:ascii="Arial" w:hAnsi="Arial" w:cs="Arial"/>
          <w:sz w:val="18"/>
          <w:szCs w:val="18"/>
        </w:rPr>
        <w:t>M</w:t>
      </w:r>
      <w:r w:rsidRPr="00BD3BCD">
        <w:rPr>
          <w:rFonts w:ascii="Arial" w:hAnsi="Arial" w:cs="Arial"/>
          <w:sz w:val="18"/>
          <w:szCs w:val="18"/>
        </w:rPr>
        <w:t>asuri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luate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pentru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respectarea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O</w:t>
      </w:r>
      <w:r w:rsidR="00EE5E43" w:rsidRPr="00BD3BCD">
        <w:rPr>
          <w:rFonts w:ascii="Arial" w:hAnsi="Arial" w:cs="Arial"/>
          <w:sz w:val="18"/>
          <w:szCs w:val="18"/>
        </w:rPr>
        <w:t>rdinului</w:t>
      </w:r>
      <w:r w:rsidRPr="00BD3BCD">
        <w:rPr>
          <w:rFonts w:ascii="Arial" w:hAnsi="Arial" w:cs="Arial"/>
          <w:sz w:val="18"/>
          <w:szCs w:val="18"/>
        </w:rPr>
        <w:t>MS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119/2018 Cap I art. 16</w:t>
      </w:r>
    </w:p>
    <w:p w14:paraId="368C16FE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b/>
          <w:color w:val="333333"/>
          <w:sz w:val="18"/>
          <w:szCs w:val="18"/>
        </w:rPr>
      </w:pPr>
    </w:p>
    <w:p w14:paraId="375ADFF2" w14:textId="7D2A873B" w:rsidR="007C4971" w:rsidRPr="00BD3BCD" w:rsidRDefault="007C4971" w:rsidP="00DF720D">
      <w:pPr>
        <w:spacing w:after="0" w:line="360" w:lineRule="auto"/>
        <w:rPr>
          <w:rFonts w:ascii="Arial" w:hAnsi="Arial" w:cs="Arial"/>
          <w:bCs/>
          <w:sz w:val="18"/>
          <w:szCs w:val="18"/>
          <w:lang w:val="fr-FR"/>
        </w:rPr>
      </w:pPr>
      <w:r w:rsidRPr="00BD3BCD">
        <w:rPr>
          <w:rFonts w:ascii="Arial" w:hAnsi="Arial" w:cs="Arial"/>
          <w:b/>
          <w:bCs/>
          <w:sz w:val="18"/>
          <w:szCs w:val="18"/>
        </w:rPr>
        <w:t>I.</w:t>
      </w:r>
      <w:r w:rsidR="00EE5E43" w:rsidRPr="00BD3BCD">
        <w:rPr>
          <w:rFonts w:ascii="Arial" w:hAnsi="Arial" w:cs="Arial"/>
          <w:b/>
          <w:bCs/>
          <w:sz w:val="18"/>
          <w:szCs w:val="18"/>
        </w:rPr>
        <w:t>08</w:t>
      </w:r>
      <w:r w:rsidRPr="00BD3BCD">
        <w:rPr>
          <w:rFonts w:ascii="Arial" w:hAnsi="Arial" w:cs="Arial"/>
          <w:sz w:val="18"/>
          <w:szCs w:val="18"/>
        </w:rPr>
        <w:t xml:space="preserve">  </w:t>
      </w:r>
      <w:r w:rsidRPr="00BD3BCD">
        <w:rPr>
          <w:rFonts w:ascii="Arial" w:hAnsi="Arial" w:cs="Arial"/>
          <w:b/>
          <w:bCs/>
          <w:sz w:val="18"/>
          <w:szCs w:val="18"/>
        </w:rPr>
        <w:t>ASIGURAREA NORMELOR DE IGIENA PENTRU UNITATILE DE FOLOSINTA PUBLICA</w:t>
      </w:r>
      <w:r w:rsidRPr="00BD3BC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instituţii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publice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centrale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şi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locale,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instituţii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sau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unităţi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economice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alimentaţie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publică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turism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comerciale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culturale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sociale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educaţie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sportive,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colectivităţilor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temporare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muncă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sau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recreere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precum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şi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unităţilor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în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care se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efectuează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prestări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servicii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pentru</w:t>
      </w:r>
      <w:proofErr w:type="spellEnd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D3BCD">
        <w:rPr>
          <w:rFonts w:ascii="Arial" w:hAnsi="Arial" w:cs="Arial"/>
          <w:color w:val="000000"/>
          <w:sz w:val="18"/>
          <w:szCs w:val="18"/>
          <w:shd w:val="clear" w:color="auto" w:fill="FFFFFF"/>
        </w:rPr>
        <w:t>populaţie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conform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OMS 119/2014 CAP VI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cu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modificarile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si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completarile</w:t>
      </w:r>
      <w:proofErr w:type="spellEnd"/>
      <w:r w:rsidRPr="00BD3BCD">
        <w:rPr>
          <w:rFonts w:ascii="Arial" w:hAnsi="Arial" w:cs="Arial"/>
          <w:bCs/>
          <w:sz w:val="18"/>
          <w:szCs w:val="18"/>
          <w:lang w:val="fr-FR"/>
        </w:rPr>
        <w:t xml:space="preserve"> </w:t>
      </w:r>
      <w:proofErr w:type="spellStart"/>
      <w:r w:rsidRPr="00BD3BCD">
        <w:rPr>
          <w:rFonts w:ascii="Arial" w:hAnsi="Arial" w:cs="Arial"/>
          <w:bCs/>
          <w:sz w:val="18"/>
          <w:szCs w:val="18"/>
          <w:lang w:val="fr-FR"/>
        </w:rPr>
        <w:t>ulterioare</w:t>
      </w:r>
      <w:proofErr w:type="spellEnd"/>
      <w:r w:rsidR="00EE5E43" w:rsidRPr="00BD3BCD">
        <w:rPr>
          <w:rFonts w:ascii="Arial" w:hAnsi="Arial" w:cs="Arial"/>
          <w:bCs/>
          <w:sz w:val="18"/>
          <w:szCs w:val="18"/>
          <w:lang w:val="fr-FR"/>
        </w:rPr>
        <w:t> ;</w:t>
      </w:r>
    </w:p>
    <w:p w14:paraId="344E204E" w14:textId="77777777" w:rsidR="007C4971" w:rsidRPr="00BD3BCD" w:rsidRDefault="007C4971" w:rsidP="00DF720D">
      <w:pPr>
        <w:pStyle w:val="sartttl"/>
        <w:spacing w:line="360" w:lineRule="auto"/>
        <w:jc w:val="both"/>
        <w:rPr>
          <w:rFonts w:ascii="Arial" w:hAnsi="Arial" w:cs="Arial"/>
          <w:b w:val="0"/>
          <w:sz w:val="18"/>
          <w:szCs w:val="18"/>
          <w:shd w:val="clear" w:color="auto" w:fill="FFFFFF"/>
        </w:rPr>
      </w:pPr>
    </w:p>
    <w:p w14:paraId="343A1E90" w14:textId="77777777" w:rsidR="007C4971" w:rsidRPr="00BD3BCD" w:rsidRDefault="007C4971" w:rsidP="00DF720D">
      <w:pPr>
        <w:pStyle w:val="sartttl"/>
        <w:spacing w:line="36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7829D6F5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b/>
          <w:bCs/>
          <w:kern w:val="0"/>
          <w:sz w:val="18"/>
          <w:szCs w:val="18"/>
          <w:shd w:val="clear" w:color="auto" w:fill="FFFFFF"/>
        </w:rPr>
      </w:pPr>
    </w:p>
    <w:p w14:paraId="116703F2" w14:textId="2F19B7EC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BD3BCD">
        <w:rPr>
          <w:rFonts w:ascii="Arial" w:hAnsi="Arial" w:cs="Arial"/>
          <w:sz w:val="18"/>
          <w:szCs w:val="18"/>
        </w:rPr>
        <w:t>Observatii</w:t>
      </w:r>
      <w:proofErr w:type="spellEnd"/>
      <w:r w:rsidRPr="00BD3BCD">
        <w:rPr>
          <w:rFonts w:ascii="Arial" w:hAnsi="Arial" w:cs="Arial"/>
          <w:sz w:val="18"/>
          <w:szCs w:val="18"/>
        </w:rPr>
        <w:t>:</w:t>
      </w:r>
    </w:p>
    <w:p w14:paraId="380F1908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64011A3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2F169DD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3F2A89C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F3B2717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B575C98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18818C0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sz w:val="18"/>
          <w:szCs w:val="18"/>
        </w:rPr>
      </w:pPr>
      <w:proofErr w:type="spellStart"/>
      <w:r w:rsidRPr="00BD3BCD">
        <w:rPr>
          <w:rFonts w:ascii="Arial" w:hAnsi="Arial" w:cs="Arial"/>
          <w:sz w:val="18"/>
          <w:szCs w:val="18"/>
        </w:rPr>
        <w:t>Intocmit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D3BCD">
        <w:rPr>
          <w:rFonts w:ascii="Arial" w:hAnsi="Arial" w:cs="Arial"/>
          <w:sz w:val="18"/>
          <w:szCs w:val="18"/>
        </w:rPr>
        <w:t>arh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..........................</w:t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proofErr w:type="spellStart"/>
      <w:r w:rsidRPr="00BD3BCD">
        <w:rPr>
          <w:rFonts w:ascii="Arial" w:hAnsi="Arial" w:cs="Arial"/>
          <w:sz w:val="18"/>
          <w:szCs w:val="18"/>
        </w:rPr>
        <w:t>Sef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de </w:t>
      </w:r>
      <w:proofErr w:type="spellStart"/>
      <w:proofErr w:type="gramStart"/>
      <w:r w:rsidRPr="00BD3BCD">
        <w:rPr>
          <w:rFonts w:ascii="Arial" w:hAnsi="Arial" w:cs="Arial"/>
          <w:sz w:val="18"/>
          <w:szCs w:val="18"/>
        </w:rPr>
        <w:t>proiect</w:t>
      </w:r>
      <w:proofErr w:type="spellEnd"/>
      <w:r w:rsidRPr="00BD3BCD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BD3BCD">
        <w:rPr>
          <w:rFonts w:ascii="Arial" w:hAnsi="Arial" w:cs="Arial"/>
          <w:sz w:val="18"/>
          <w:szCs w:val="18"/>
        </w:rPr>
        <w:t>arh</w:t>
      </w:r>
      <w:proofErr w:type="spellEnd"/>
      <w:proofErr w:type="gramEnd"/>
      <w:r w:rsidRPr="00BD3BCD">
        <w:rPr>
          <w:rFonts w:ascii="Arial" w:hAnsi="Arial" w:cs="Arial"/>
          <w:sz w:val="18"/>
          <w:szCs w:val="18"/>
        </w:rPr>
        <w:t xml:space="preserve"> ............................</w:t>
      </w:r>
    </w:p>
    <w:p w14:paraId="2D2A3606" w14:textId="77777777" w:rsidR="007C4971" w:rsidRPr="00BD3BCD" w:rsidRDefault="007C4971" w:rsidP="00DF720D">
      <w:pPr>
        <w:spacing w:after="0" w:line="360" w:lineRule="auto"/>
        <w:rPr>
          <w:rFonts w:ascii="Arial" w:hAnsi="Arial" w:cs="Arial"/>
          <w:b/>
          <w:color w:val="333333"/>
          <w:sz w:val="18"/>
          <w:szCs w:val="18"/>
        </w:rPr>
      </w:pP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  <w:r w:rsidRPr="00BD3BCD">
        <w:rPr>
          <w:rFonts w:ascii="Arial" w:hAnsi="Arial" w:cs="Arial"/>
          <w:sz w:val="18"/>
          <w:szCs w:val="18"/>
        </w:rPr>
        <w:tab/>
      </w:r>
    </w:p>
    <w:p w14:paraId="0FD33F90" w14:textId="0D51AB22" w:rsidR="00DF720D" w:rsidRPr="00BD3BCD" w:rsidRDefault="00DF720D" w:rsidP="00DF720D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DF720D" w:rsidRPr="00BD3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407"/>
    <w:multiLevelType w:val="hybridMultilevel"/>
    <w:tmpl w:val="5AAE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E631D"/>
    <w:multiLevelType w:val="multilevel"/>
    <w:tmpl w:val="2E1C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DCC364A"/>
    <w:multiLevelType w:val="hybridMultilevel"/>
    <w:tmpl w:val="2646A176"/>
    <w:lvl w:ilvl="0" w:tplc="BA8E5AA6">
      <w:start w:val="1"/>
      <w:numFmt w:val="upperRoman"/>
      <w:lvlText w:val="%1."/>
      <w:lvlJc w:val="left"/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91701"/>
    <w:multiLevelType w:val="multilevel"/>
    <w:tmpl w:val="73948BC8"/>
    <w:lvl w:ilvl="0">
      <w:start w:val="1"/>
      <w:numFmt w:val="decimal"/>
      <w:pStyle w:val="AufzaehlungZahl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5686E3C"/>
    <w:multiLevelType w:val="singleLevel"/>
    <w:tmpl w:val="0E8422C2"/>
    <w:lvl w:ilvl="0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71"/>
    <w:rsid w:val="002A4521"/>
    <w:rsid w:val="0031745E"/>
    <w:rsid w:val="004C592B"/>
    <w:rsid w:val="004D7FE6"/>
    <w:rsid w:val="005B73A4"/>
    <w:rsid w:val="005C11D1"/>
    <w:rsid w:val="006612EE"/>
    <w:rsid w:val="006909C6"/>
    <w:rsid w:val="007A6EA8"/>
    <w:rsid w:val="007C4971"/>
    <w:rsid w:val="007D0398"/>
    <w:rsid w:val="008610A4"/>
    <w:rsid w:val="008C5A12"/>
    <w:rsid w:val="009469E3"/>
    <w:rsid w:val="00992961"/>
    <w:rsid w:val="00A14D21"/>
    <w:rsid w:val="00A70CDE"/>
    <w:rsid w:val="00A8191A"/>
    <w:rsid w:val="00B51314"/>
    <w:rsid w:val="00B728E6"/>
    <w:rsid w:val="00BD3BCD"/>
    <w:rsid w:val="00DF720D"/>
    <w:rsid w:val="00EE5E43"/>
    <w:rsid w:val="00F56E35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6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aehlungZahlen">
    <w:name w:val="AufzaehlungZahlen"/>
    <w:basedOn w:val="Normal"/>
    <w:rsid w:val="007C4971"/>
    <w:pPr>
      <w:numPr>
        <w:numId w:val="4"/>
      </w:numPr>
      <w:tabs>
        <w:tab w:val="left" w:pos="284"/>
      </w:tabs>
      <w:spacing w:after="240" w:line="240" w:lineRule="exact"/>
      <w:jc w:val="both"/>
    </w:pPr>
    <w:rPr>
      <w:rFonts w:ascii="Times New Roman" w:eastAsia="Times New Roman" w:hAnsi="Times New Roman" w:cs="Times New Roman"/>
      <w:kern w:val="18"/>
      <w:szCs w:val="20"/>
      <w:lang w:val="ro-RO"/>
      <w14:ligatures w14:val="none"/>
    </w:rPr>
  </w:style>
  <w:style w:type="paragraph" w:customStyle="1" w:styleId="spar">
    <w:name w:val="s_par"/>
    <w:basedOn w:val="Normal"/>
    <w:uiPriority w:val="99"/>
    <w:semiHidden/>
    <w:rsid w:val="007C4971"/>
    <w:pPr>
      <w:spacing w:after="0" w:line="240" w:lineRule="auto"/>
      <w:ind w:left="225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artttl">
    <w:name w:val="s_art_ttl"/>
    <w:basedOn w:val="Normal"/>
    <w:uiPriority w:val="99"/>
    <w:semiHidden/>
    <w:rsid w:val="007C4971"/>
    <w:pPr>
      <w:spacing w:after="0" w:line="240" w:lineRule="auto"/>
    </w:pPr>
    <w:rPr>
      <w:rFonts w:ascii="Verdana" w:eastAsia="Times New Roman" w:hAnsi="Verdana" w:cs="Times New Roman"/>
      <w:b/>
      <w:bCs/>
      <w:color w:val="24689B"/>
      <w:kern w:val="0"/>
      <w:sz w:val="20"/>
      <w:szCs w:val="20"/>
      <w14:ligatures w14:val="none"/>
    </w:rPr>
  </w:style>
  <w:style w:type="character" w:customStyle="1" w:styleId="slitbdy">
    <w:name w:val="s_lit_bdy"/>
    <w:rsid w:val="007C497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capttl">
    <w:name w:val="s_cap_ttl"/>
    <w:basedOn w:val="Normal"/>
    <w:rsid w:val="007C4971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A52A2A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4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aehlungZahlen">
    <w:name w:val="AufzaehlungZahlen"/>
    <w:basedOn w:val="Normal"/>
    <w:rsid w:val="007C4971"/>
    <w:pPr>
      <w:numPr>
        <w:numId w:val="4"/>
      </w:numPr>
      <w:tabs>
        <w:tab w:val="left" w:pos="284"/>
      </w:tabs>
      <w:spacing w:after="240" w:line="240" w:lineRule="exact"/>
      <w:jc w:val="both"/>
    </w:pPr>
    <w:rPr>
      <w:rFonts w:ascii="Times New Roman" w:eastAsia="Times New Roman" w:hAnsi="Times New Roman" w:cs="Times New Roman"/>
      <w:kern w:val="18"/>
      <w:szCs w:val="20"/>
      <w:lang w:val="ro-RO"/>
      <w14:ligatures w14:val="none"/>
    </w:rPr>
  </w:style>
  <w:style w:type="paragraph" w:customStyle="1" w:styleId="spar">
    <w:name w:val="s_par"/>
    <w:basedOn w:val="Normal"/>
    <w:uiPriority w:val="99"/>
    <w:semiHidden/>
    <w:rsid w:val="007C4971"/>
    <w:pPr>
      <w:spacing w:after="0" w:line="240" w:lineRule="auto"/>
      <w:ind w:left="225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artttl">
    <w:name w:val="s_art_ttl"/>
    <w:basedOn w:val="Normal"/>
    <w:uiPriority w:val="99"/>
    <w:semiHidden/>
    <w:rsid w:val="007C4971"/>
    <w:pPr>
      <w:spacing w:after="0" w:line="240" w:lineRule="auto"/>
    </w:pPr>
    <w:rPr>
      <w:rFonts w:ascii="Verdana" w:eastAsia="Times New Roman" w:hAnsi="Verdana" w:cs="Times New Roman"/>
      <w:b/>
      <w:bCs/>
      <w:color w:val="24689B"/>
      <w:kern w:val="0"/>
      <w:sz w:val="20"/>
      <w:szCs w:val="20"/>
      <w14:ligatures w14:val="none"/>
    </w:rPr>
  </w:style>
  <w:style w:type="character" w:customStyle="1" w:styleId="slitbdy">
    <w:name w:val="s_lit_bdy"/>
    <w:rsid w:val="007C497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capttl">
    <w:name w:val="s_cap_ttl"/>
    <w:basedOn w:val="Normal"/>
    <w:rsid w:val="007C4971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A52A2A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TIMIS</dc:creator>
  <cp:lastModifiedBy>Director</cp:lastModifiedBy>
  <cp:revision>2</cp:revision>
  <dcterms:created xsi:type="dcterms:W3CDTF">2023-10-30T09:41:00Z</dcterms:created>
  <dcterms:modified xsi:type="dcterms:W3CDTF">2023-10-30T09:41:00Z</dcterms:modified>
</cp:coreProperties>
</file>