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337A" w14:textId="77777777" w:rsidR="00184CE9" w:rsidRDefault="00184CE9" w:rsidP="00184CE9">
      <w:pPr>
        <w:pStyle w:val="sanxttl"/>
        <w:rPr>
          <w:color w:val="0000FF"/>
          <w:shd w:val="clear" w:color="auto" w:fill="FFFFFF"/>
          <w:lang w:val="it-IT"/>
        </w:rPr>
      </w:pPr>
      <w:r w:rsidRPr="003831EC">
        <w:rPr>
          <w:shd w:val="clear" w:color="auto" w:fill="FFFFFF"/>
          <w:lang w:val="it-IT"/>
        </w:rPr>
        <w:t>Anexa nr. 5</w:t>
      </w:r>
      <w:r>
        <w:rPr>
          <w:shd w:val="clear" w:color="auto" w:fill="FFFFFF"/>
          <w:lang w:val="it-IT"/>
        </w:rPr>
        <w:t xml:space="preserve"> </w:t>
      </w:r>
      <w:r w:rsidRPr="003831EC">
        <w:rPr>
          <w:color w:val="0000FF"/>
          <w:shd w:val="clear" w:color="auto" w:fill="FFFFFF"/>
          <w:lang w:val="it-IT"/>
        </w:rPr>
        <w:t>la normele metodologice</w:t>
      </w:r>
      <w:r>
        <w:rPr>
          <w:color w:val="0000FF"/>
          <w:shd w:val="clear" w:color="auto" w:fill="FFFFFF"/>
          <w:lang w:val="it-IT"/>
        </w:rPr>
        <w:t xml:space="preserve"> </w:t>
      </w:r>
    </w:p>
    <w:p w14:paraId="19737935" w14:textId="77777777" w:rsidR="00184CE9" w:rsidRDefault="00184CE9" w:rsidP="00184CE9">
      <w:pPr>
        <w:pStyle w:val="sanxttl"/>
        <w:rPr>
          <w:color w:val="0000FF"/>
          <w:shd w:val="clear" w:color="auto" w:fill="FFFFFF"/>
          <w:lang w:val="it-IT"/>
        </w:rPr>
      </w:pPr>
      <w:r w:rsidRPr="003831EC">
        <w:rPr>
          <w:color w:val="0000FF"/>
          <w:shd w:val="clear" w:color="auto" w:fill="FFFFFF"/>
          <w:lang w:val="it-IT"/>
        </w:rPr>
        <w:t xml:space="preserve">LISTA </w:t>
      </w:r>
      <w:r w:rsidRPr="00AC5982">
        <w:rPr>
          <w:color w:val="0000FF"/>
          <w:shd w:val="clear" w:color="auto" w:fill="FFFFFF"/>
          <w:lang w:val="it-IT"/>
        </w:rPr>
        <w:t>specialităţilor compatibile care pot funcţiona în acelaşi cabinet</w:t>
      </w:r>
    </w:p>
    <w:p w14:paraId="0756546B" w14:textId="77777777" w:rsidR="00184CE9" w:rsidRDefault="00184CE9" w:rsidP="00184CE9">
      <w:pPr>
        <w:autoSpaceDE/>
        <w:autoSpaceDN/>
        <w:ind w:left="225"/>
        <w:jc w:val="both"/>
        <w:rPr>
          <w:rStyle w:val="spar3"/>
          <w:rFonts w:eastAsia="Times New Roman"/>
          <w:color w:val="0000FF"/>
          <w:lang w:val="it-IT"/>
        </w:rPr>
      </w:pPr>
    </w:p>
    <w:p w14:paraId="21EA71E7" w14:textId="3A2061D7" w:rsidR="00184CE9" w:rsidRPr="00AC5982" w:rsidRDefault="00184CE9" w:rsidP="00184CE9">
      <w:pPr>
        <w:autoSpaceDE/>
        <w:autoSpaceDN/>
        <w:ind w:left="225"/>
        <w:jc w:val="both"/>
        <w:rPr>
          <w:rStyle w:val="spar3"/>
          <w:rFonts w:eastAsia="Times New Roman"/>
          <w:color w:val="0000FF"/>
          <w:lang w:val="it-IT"/>
        </w:rPr>
      </w:pPr>
      <w:r w:rsidRPr="00AC5982">
        <w:rPr>
          <w:rStyle w:val="spar3"/>
          <w:rFonts w:eastAsia="Times New Roman"/>
          <w:color w:val="0000FF"/>
          <w:lang w:val="it-IT"/>
          <w:specVanish w:val="0"/>
        </w:rPr>
        <w:t xml:space="preserve">Grupa I - medicală </w:t>
      </w:r>
    </w:p>
    <w:p w14:paraId="3840D9AB" w14:textId="77777777" w:rsidR="00184CE9" w:rsidRPr="00AC5982" w:rsidRDefault="00184CE9" w:rsidP="00184CE9">
      <w:pPr>
        <w:pStyle w:val="sanxttl"/>
        <w:rPr>
          <w:color w:val="0000FF"/>
          <w:shd w:val="clear" w:color="auto" w:fill="FFFFFF"/>
          <w:lang w:val="it-IT"/>
        </w:rPr>
      </w:pPr>
    </w:p>
    <w:tbl>
      <w:tblPr>
        <w:tblpPr w:leftFromText="180" w:rightFromText="180" w:vertAnchor="text" w:horzAnchor="margin" w:tblpXSpec="center" w:tblpY="130"/>
        <w:tblW w:w="10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3494"/>
        <w:gridCol w:w="450"/>
        <w:gridCol w:w="6292"/>
      </w:tblGrid>
      <w:tr w:rsidR="00184CE9" w:rsidRPr="00C62E16" w14:paraId="014DF3A0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540C8" w14:textId="77777777" w:rsidR="00184CE9" w:rsidRPr="00C62E16" w:rsidRDefault="00184CE9" w:rsidP="00184CE9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Nr. 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F054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Specialitate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A9EC8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Nr. 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A3772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Specialitate</w:t>
            </w:r>
            <w:proofErr w:type="spellEnd"/>
          </w:p>
        </w:tc>
      </w:tr>
      <w:tr w:rsidR="00184CE9" w:rsidRPr="00C62E16" w14:paraId="7CDC28A2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7E11F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42B3E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Alergologie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imunologie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clinică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BCBB7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23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31A13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Medicină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fizică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reabilitare</w:t>
            </w:r>
            <w:proofErr w:type="spellEnd"/>
          </w:p>
        </w:tc>
      </w:tr>
      <w:tr w:rsidR="00184CE9" w:rsidRPr="00C62E16" w14:paraId="12AD7830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FD7F9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D2E84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Apifitoterapie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fitoterapie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(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competenţe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>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E6D99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24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F52F0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Medicină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internă</w:t>
            </w:r>
            <w:proofErr w:type="spellEnd"/>
          </w:p>
        </w:tc>
      </w:tr>
      <w:tr w:rsidR="00184CE9" w:rsidRPr="00C62E16" w14:paraId="49F01724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8895A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A1937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Homeopatie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(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competenţe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>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60C73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25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87DD5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Medicina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muncii</w:t>
            </w:r>
            <w:proofErr w:type="spellEnd"/>
          </w:p>
        </w:tc>
      </w:tr>
      <w:tr w:rsidR="00184CE9" w:rsidRPr="00C62E16" w14:paraId="39AF5FAA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493DA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4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C885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Ozonoterapie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(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competenţe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>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1643E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26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74C4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Medicină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nucleară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-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consultaţii</w:t>
            </w:r>
            <w:proofErr w:type="spellEnd"/>
          </w:p>
        </w:tc>
      </w:tr>
      <w:tr w:rsidR="00184CE9" w:rsidRPr="00C62E16" w14:paraId="7B7E51E9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5DC25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5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B33AF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Boli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infecţioase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A9BEA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27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C2397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Medicină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sportivă</w:t>
            </w:r>
            <w:proofErr w:type="spellEnd"/>
          </w:p>
        </w:tc>
      </w:tr>
      <w:tr w:rsidR="00184CE9" w:rsidRPr="00C62E16" w14:paraId="726F108F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953BA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6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DD89E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Cardiologie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BFB45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28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33FB0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Medicină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şcolară</w:t>
            </w:r>
            <w:proofErr w:type="spellEnd"/>
          </w:p>
        </w:tc>
      </w:tr>
      <w:tr w:rsidR="00184CE9" w:rsidRPr="00C62E16" w14:paraId="67CD73B0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450C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7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4A404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Cardiologie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pediatrică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5124E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29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C26E9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Nefrologie</w:t>
            </w:r>
            <w:proofErr w:type="spellEnd"/>
          </w:p>
        </w:tc>
      </w:tr>
      <w:tr w:rsidR="00184CE9" w:rsidRPr="00C62E16" w14:paraId="3E5A3741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05DF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8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A1B2C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Dermatovenerologie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134B0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30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F0547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Nefrologie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pediatrică</w:t>
            </w:r>
            <w:proofErr w:type="spellEnd"/>
          </w:p>
        </w:tc>
      </w:tr>
      <w:tr w:rsidR="00184CE9" w:rsidRPr="00C62E16" w14:paraId="40302E3F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696E0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9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6D62E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Diabet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zaharat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,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nutriţie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boli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metabolice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3957F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31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B33D5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Neonatologie</w:t>
            </w:r>
            <w:proofErr w:type="spellEnd"/>
          </w:p>
        </w:tc>
      </w:tr>
      <w:tr w:rsidR="00184CE9" w:rsidRPr="00C62E16" w14:paraId="28531A46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B05C0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10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84895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Endocrinologie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52797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32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C8CD1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Neurologie</w:t>
            </w:r>
            <w:proofErr w:type="spellEnd"/>
          </w:p>
        </w:tc>
      </w:tr>
      <w:tr w:rsidR="00184CE9" w:rsidRPr="00C62E16" w14:paraId="1F125217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3BC16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11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4480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Epidemiologie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7B84C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33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5EE43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Neurologie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pediatrică</w:t>
            </w:r>
            <w:proofErr w:type="spellEnd"/>
          </w:p>
        </w:tc>
      </w:tr>
      <w:tr w:rsidR="00184CE9" w:rsidRPr="00C62E16" w14:paraId="09B2FFB3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3F65A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12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EA4CC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Expertiză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capacitate de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muncă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51899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34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D9467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Oncologie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medicală</w:t>
            </w:r>
            <w:proofErr w:type="spellEnd"/>
          </w:p>
        </w:tc>
      </w:tr>
      <w:tr w:rsidR="00184CE9" w:rsidRPr="00C62E16" w14:paraId="6A6A650A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8260F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13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8D17C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Farmacologie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clinică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95931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35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F69CA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Oncologie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hematologie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pediatrică</w:t>
            </w:r>
            <w:proofErr w:type="spellEnd"/>
          </w:p>
        </w:tc>
      </w:tr>
      <w:tr w:rsidR="00184CE9" w:rsidRPr="00C62E16" w14:paraId="228B72DF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317BD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14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25EBE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Gastroenterologie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95186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36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96BDB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Pediatrie</w:t>
            </w:r>
            <w:proofErr w:type="spellEnd"/>
          </w:p>
        </w:tc>
      </w:tr>
      <w:tr w:rsidR="00184CE9" w:rsidRPr="00C62E16" w14:paraId="7C19AC8D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2A555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15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DA34A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Gastroenterologie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pediatrică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E3FEC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37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72C41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Pneumologie</w:t>
            </w:r>
            <w:proofErr w:type="spellEnd"/>
          </w:p>
        </w:tc>
      </w:tr>
      <w:tr w:rsidR="00184CE9" w:rsidRPr="00C62E16" w14:paraId="658EEF25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D8F7C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16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68866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Genetică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medicală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B90BE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38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C7AC6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Pneumologie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pediatrică</w:t>
            </w:r>
            <w:proofErr w:type="spellEnd"/>
          </w:p>
        </w:tc>
      </w:tr>
      <w:tr w:rsidR="00184CE9" w:rsidRPr="00C62E16" w14:paraId="3295ED32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949E4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17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47570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Geriatrie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gerontologie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A19B7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39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934A7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Psihiatrie</w:t>
            </w:r>
            <w:proofErr w:type="spellEnd"/>
          </w:p>
        </w:tc>
      </w:tr>
      <w:tr w:rsidR="00184CE9" w:rsidRPr="00C62E16" w14:paraId="447889D6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971AE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18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AE3DF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Hematologie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(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consultaţii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>)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4BCAD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40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70A72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Psihiatrie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pediatrică</w:t>
            </w:r>
            <w:proofErr w:type="spellEnd"/>
          </w:p>
        </w:tc>
      </w:tr>
      <w:tr w:rsidR="00184CE9" w:rsidRPr="00C62E16" w14:paraId="07484A72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CA916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19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FA2BC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Igienă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2D5CB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41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0C23B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Reumatologie</w:t>
            </w:r>
            <w:proofErr w:type="spellEnd"/>
          </w:p>
        </w:tc>
      </w:tr>
      <w:tr w:rsidR="00184CE9" w:rsidRPr="00C62E16" w14:paraId="5EFA8FC7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CB84C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20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7475A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Imagistică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medicală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-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consultaţii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91865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42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9A637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Radioterapie</w:t>
            </w:r>
            <w:proofErr w:type="spellEnd"/>
          </w:p>
        </w:tc>
      </w:tr>
      <w:tr w:rsidR="00184CE9" w:rsidRPr="00C62E16" w14:paraId="1B01A366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AB29D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21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30B67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Îngrijiri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paliative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92424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43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C5BFC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Sănătate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publică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management</w:t>
            </w:r>
          </w:p>
        </w:tc>
      </w:tr>
      <w:tr w:rsidR="00184CE9" w:rsidRPr="00C62E16" w14:paraId="76DBE3E2" w14:textId="77777777" w:rsidTr="00184CE9"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63328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22</w:t>
            </w:r>
          </w:p>
        </w:tc>
        <w:tc>
          <w:tcPr>
            <w:tcW w:w="3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55ABA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Medicină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de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familie</w:t>
            </w:r>
            <w:proofErr w:type="spellEnd"/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65933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44</w:t>
            </w:r>
          </w:p>
        </w:tc>
        <w:tc>
          <w:tcPr>
            <w:tcW w:w="6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8EC3E" w14:textId="77777777" w:rsidR="00184CE9" w:rsidRPr="00C62E16" w:rsidRDefault="00184CE9" w:rsidP="00184CE9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Servicii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publice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conexe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actului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medical de: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fizioterapie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;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sociologie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;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psihologie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clinică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,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consiliere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psihologică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,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psihoterapie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,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psihologie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educaţională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,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consiliere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şcolară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vocaţională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,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psihopedagogie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specială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;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logopedie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;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optică-optometrie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;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protezare-ortezare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;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protezare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auditivă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,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audiologie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,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terapie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vocală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;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nutriţie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dietetică</w:t>
            </w:r>
            <w:proofErr w:type="spellEnd"/>
          </w:p>
        </w:tc>
      </w:tr>
    </w:tbl>
    <w:p w14:paraId="536DDEE4" w14:textId="77777777" w:rsidR="00184CE9" w:rsidRDefault="00184CE9" w:rsidP="00184CE9">
      <w:pPr>
        <w:autoSpaceDE/>
        <w:autoSpaceDN/>
        <w:ind w:left="225"/>
        <w:jc w:val="both"/>
        <w:rPr>
          <w:rStyle w:val="spar3"/>
          <w:rFonts w:eastAsia="Times New Roman"/>
          <w:color w:val="0000FF"/>
          <w:sz w:val="22"/>
          <w:szCs w:val="22"/>
        </w:rPr>
      </w:pPr>
    </w:p>
    <w:p w14:paraId="72D23680" w14:textId="726CCFD4" w:rsidR="00184CE9" w:rsidRPr="00C62E16" w:rsidRDefault="00184CE9" w:rsidP="00184CE9">
      <w:pPr>
        <w:autoSpaceDE/>
        <w:autoSpaceDN/>
        <w:ind w:left="225"/>
        <w:jc w:val="both"/>
        <w:rPr>
          <w:rStyle w:val="spar3"/>
          <w:rFonts w:eastAsia="Times New Roman"/>
          <w:color w:val="0000FF"/>
          <w:sz w:val="22"/>
          <w:szCs w:val="22"/>
        </w:rPr>
      </w:pPr>
      <w:r w:rsidRPr="00C62E16">
        <w:rPr>
          <w:rStyle w:val="spar3"/>
          <w:rFonts w:eastAsia="Times New Roman"/>
          <w:color w:val="0000FF"/>
          <w:sz w:val="22"/>
          <w:szCs w:val="22"/>
          <w:specVanish w:val="0"/>
        </w:rPr>
        <w:t xml:space="preserve">Grupa II - </w:t>
      </w:r>
      <w:proofErr w:type="spellStart"/>
      <w:r w:rsidRPr="00C62E16">
        <w:rPr>
          <w:rStyle w:val="spar3"/>
          <w:rFonts w:eastAsia="Times New Roman"/>
          <w:color w:val="0000FF"/>
          <w:sz w:val="22"/>
          <w:szCs w:val="22"/>
          <w:specVanish w:val="0"/>
        </w:rPr>
        <w:t>chirurgicală</w:t>
      </w:r>
      <w:proofErr w:type="spellEnd"/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870"/>
        <w:gridCol w:w="354"/>
        <w:gridCol w:w="4478"/>
      </w:tblGrid>
      <w:tr w:rsidR="00184CE9" w:rsidRPr="00C62E16" w14:paraId="36A148C8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1AE6F" w14:textId="77777777" w:rsidR="00184CE9" w:rsidRPr="00C62E16" w:rsidRDefault="00184CE9" w:rsidP="0005400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D9B62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Specialitate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EEE3F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6B317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Specialitate</w:t>
            </w:r>
            <w:proofErr w:type="spellEnd"/>
          </w:p>
        </w:tc>
      </w:tr>
      <w:tr w:rsidR="00184CE9" w:rsidRPr="00C62E16" w14:paraId="584469CC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E8CF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D4A55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Acupunctură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(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competenţe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95F65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D683B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Chirurgie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toracică</w:t>
            </w:r>
            <w:proofErr w:type="spellEnd"/>
          </w:p>
        </w:tc>
      </w:tr>
      <w:tr w:rsidR="00184CE9" w:rsidRPr="00C62E16" w14:paraId="2E371651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BAED8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F785A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Anestezie-terapie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intensivă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8CD0B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EE941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Chirurgie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vasculară</w:t>
            </w:r>
            <w:proofErr w:type="spellEnd"/>
          </w:p>
        </w:tc>
      </w:tr>
      <w:tr w:rsidR="00184CE9" w:rsidRPr="00C62E16" w14:paraId="42ED4344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FE1A5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0349D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Chirurgie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cardiovasculară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0AF5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41B04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Chirurgie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plastică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estetică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-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nivel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maxim</w:t>
            </w:r>
          </w:p>
        </w:tc>
      </w:tr>
      <w:tr w:rsidR="00184CE9" w:rsidRPr="00C62E16" w14:paraId="56DCCE39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A673D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75958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Chirurgie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cardiacă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vase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mari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B31B3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E8ABB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Ortopedie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pediatrică</w:t>
            </w:r>
            <w:proofErr w:type="spellEnd"/>
          </w:p>
        </w:tc>
      </w:tr>
      <w:tr w:rsidR="00184CE9" w:rsidRPr="00C62E16" w14:paraId="6B4A9B91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03393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78A90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Chirurgie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generală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B690B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97D59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Ortopedie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traumatologie</w:t>
            </w:r>
            <w:proofErr w:type="spellEnd"/>
          </w:p>
        </w:tc>
      </w:tr>
      <w:tr w:rsidR="00184CE9" w:rsidRPr="00C62E16" w14:paraId="55311039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EFA85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D8913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Chirurgie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dento-alveolară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05FB0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3CF35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Obstetrică-ginecologie</w:t>
            </w:r>
            <w:proofErr w:type="spellEnd"/>
          </w:p>
        </w:tc>
      </w:tr>
      <w:tr w:rsidR="00184CE9" w:rsidRPr="00C62E16" w14:paraId="734C10A7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85118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DF42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Chirurgie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orală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maxilo-facială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0C323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AFF97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Oftalmologie</w:t>
            </w:r>
            <w:proofErr w:type="spellEnd"/>
          </w:p>
        </w:tc>
      </w:tr>
      <w:tr w:rsidR="00184CE9" w:rsidRPr="00C62E16" w14:paraId="2C1CB113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7DDD7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64EA8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Chirurgie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pediatrică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45CCC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8C8D1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Otorinolaringologie</w:t>
            </w:r>
            <w:proofErr w:type="spellEnd"/>
          </w:p>
        </w:tc>
      </w:tr>
      <w:tr w:rsidR="00184CE9" w:rsidRPr="00C62E16" w14:paraId="21D4EFC7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1F3C0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10264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Chirurgie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plastică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5708B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89DD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Urologie</w:t>
            </w:r>
            <w:proofErr w:type="spellEnd"/>
          </w:p>
        </w:tc>
      </w:tr>
      <w:tr w:rsidR="00184CE9" w:rsidRPr="00C62E16" w14:paraId="4C53DBF7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F6EF4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28F5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  <w:lang w:val="fr-FR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  <w:lang w:val="fr-FR"/>
              </w:rPr>
              <w:t xml:space="preserve">Chirurgie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  <w:lang w:val="fr-FR"/>
              </w:rPr>
              <w:t>plastică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  <w:lang w:val="fr-FR"/>
              </w:rPr>
              <w:t>estetică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  <w:lang w:val="fr-FR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  <w:lang w:val="fr-FR"/>
              </w:rPr>
              <w:t xml:space="preserve"> microchirurgie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02030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FA6EF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Neurochirurgie</w:t>
            </w:r>
            <w:proofErr w:type="spellEnd"/>
          </w:p>
        </w:tc>
      </w:tr>
      <w:tr w:rsidR="00184CE9" w:rsidRPr="00C62E16" w14:paraId="0E43E939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A74F6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5E03B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Chirurgie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stomatologică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maxilo-facială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7E942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C812A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-</w:t>
            </w:r>
          </w:p>
        </w:tc>
      </w:tr>
      <w:tr w:rsidR="00184CE9" w:rsidRPr="00C62E16" w14:paraId="653B7D35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6F5B0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C53CD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7CAC5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AC59A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</w:p>
        </w:tc>
      </w:tr>
    </w:tbl>
    <w:p w14:paraId="363F5968" w14:textId="77777777" w:rsidR="00184CE9" w:rsidRDefault="00184CE9" w:rsidP="00184CE9">
      <w:pPr>
        <w:autoSpaceDE/>
        <w:autoSpaceDN/>
        <w:ind w:left="225"/>
        <w:jc w:val="both"/>
        <w:rPr>
          <w:rStyle w:val="spar3"/>
          <w:rFonts w:eastAsia="Times New Roman"/>
          <w:color w:val="0000FF"/>
          <w:sz w:val="22"/>
          <w:szCs w:val="22"/>
        </w:rPr>
      </w:pPr>
    </w:p>
    <w:p w14:paraId="3755CDFD" w14:textId="77777777" w:rsidR="00184CE9" w:rsidRDefault="00184CE9" w:rsidP="00184CE9">
      <w:pPr>
        <w:autoSpaceDE/>
        <w:autoSpaceDN/>
        <w:ind w:left="225"/>
        <w:jc w:val="both"/>
        <w:rPr>
          <w:rStyle w:val="spar3"/>
          <w:sz w:val="22"/>
          <w:szCs w:val="22"/>
        </w:rPr>
      </w:pPr>
    </w:p>
    <w:p w14:paraId="71CC2944" w14:textId="77777777" w:rsidR="00184CE9" w:rsidRPr="00C62E16" w:rsidRDefault="00184CE9" w:rsidP="00184CE9">
      <w:pPr>
        <w:autoSpaceDE/>
        <w:autoSpaceDN/>
        <w:ind w:left="225"/>
        <w:jc w:val="both"/>
        <w:rPr>
          <w:rStyle w:val="spar3"/>
          <w:rFonts w:eastAsia="Times New Roman"/>
          <w:color w:val="0000FF"/>
          <w:sz w:val="22"/>
          <w:szCs w:val="22"/>
        </w:rPr>
      </w:pPr>
      <w:r w:rsidRPr="00C62E16">
        <w:rPr>
          <w:rStyle w:val="spar3"/>
          <w:rFonts w:eastAsia="Times New Roman"/>
          <w:color w:val="0000FF"/>
          <w:sz w:val="22"/>
          <w:szCs w:val="22"/>
          <w:specVanish w:val="0"/>
        </w:rPr>
        <w:t xml:space="preserve">Grupa III - </w:t>
      </w:r>
      <w:proofErr w:type="spellStart"/>
      <w:r w:rsidRPr="00C62E16">
        <w:rPr>
          <w:rStyle w:val="spar3"/>
          <w:rFonts w:eastAsia="Times New Roman"/>
          <w:color w:val="0000FF"/>
          <w:sz w:val="22"/>
          <w:szCs w:val="22"/>
          <w:specVanish w:val="0"/>
        </w:rPr>
        <w:t>stomatologică</w:t>
      </w:r>
      <w:proofErr w:type="spellEnd"/>
      <w:r w:rsidRPr="00C62E16">
        <w:rPr>
          <w:rStyle w:val="spar3"/>
          <w:rFonts w:eastAsia="Times New Roman"/>
          <w:color w:val="0000FF"/>
          <w:sz w:val="22"/>
          <w:szCs w:val="22"/>
          <w:specVanish w:val="0"/>
        </w:rPr>
        <w:t xml:space="preserve"> 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151"/>
        <w:gridCol w:w="354"/>
        <w:gridCol w:w="5844"/>
      </w:tblGrid>
      <w:tr w:rsidR="00184CE9" w:rsidRPr="00C62E16" w14:paraId="3D49DF7C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8050C" w14:textId="77777777" w:rsidR="00184CE9" w:rsidRPr="00C62E16" w:rsidRDefault="00184CE9" w:rsidP="0005400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67434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Specialitate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4B65F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53F4A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Specialitate</w:t>
            </w:r>
            <w:proofErr w:type="spellEnd"/>
          </w:p>
        </w:tc>
      </w:tr>
      <w:tr w:rsidR="00184CE9" w:rsidRPr="00C62E16" w14:paraId="19A5DB97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F7D93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14EF7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Anestezie-terapie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intensivă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F160C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DACAB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Parodontologie</w:t>
            </w:r>
            <w:proofErr w:type="spellEnd"/>
          </w:p>
        </w:tc>
      </w:tr>
      <w:tr w:rsidR="00184CE9" w:rsidRPr="00C62E16" w14:paraId="133952AF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5DD91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1AF83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Chirurgie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dento-alveolară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6F208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FF4A7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Pedodonţie</w:t>
            </w:r>
            <w:proofErr w:type="spellEnd"/>
          </w:p>
        </w:tc>
      </w:tr>
      <w:tr w:rsidR="00184CE9" w:rsidRPr="00C62E16" w14:paraId="67A34C92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B6E7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67FA7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Chirurgie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orală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maxilo-facială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C0B4C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A5673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Protetică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dentară</w:t>
            </w:r>
            <w:proofErr w:type="spellEnd"/>
          </w:p>
        </w:tc>
      </w:tr>
      <w:tr w:rsidR="00184CE9" w:rsidRPr="00C62E16" w14:paraId="0D163EF7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D7239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3F835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Chirurgie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stomatologică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maxilo-facială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5DAB4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3EFE1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Radiologie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dentară</w:t>
            </w:r>
            <w:proofErr w:type="spellEnd"/>
          </w:p>
        </w:tc>
      </w:tr>
      <w:tr w:rsidR="00184CE9" w:rsidRPr="00C62E16" w14:paraId="65048F0F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A545C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323F7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Endodonţie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78CB3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DA44B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Stomatologie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generală</w:t>
            </w:r>
            <w:proofErr w:type="spellEnd"/>
          </w:p>
        </w:tc>
      </w:tr>
      <w:tr w:rsidR="00184CE9" w:rsidRPr="00C62E16" w14:paraId="58272B41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2D07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96C0B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Ortodonţie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ortopedie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dentofacială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9746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21186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Servicii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publice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conexe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actului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medical de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tehnică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dentară</w:t>
            </w:r>
            <w:proofErr w:type="spellEnd"/>
          </w:p>
        </w:tc>
      </w:tr>
    </w:tbl>
    <w:p w14:paraId="71B333D4" w14:textId="77777777" w:rsidR="00184CE9" w:rsidRDefault="00184CE9" w:rsidP="00184CE9">
      <w:pPr>
        <w:autoSpaceDE/>
        <w:autoSpaceDN/>
        <w:ind w:left="225"/>
        <w:jc w:val="both"/>
        <w:rPr>
          <w:rStyle w:val="spar3"/>
          <w:rFonts w:eastAsia="Times New Roman"/>
          <w:color w:val="0000FF"/>
          <w:sz w:val="22"/>
          <w:szCs w:val="22"/>
        </w:rPr>
      </w:pPr>
    </w:p>
    <w:p w14:paraId="02D83658" w14:textId="77777777" w:rsidR="00184CE9" w:rsidRPr="00C62E16" w:rsidRDefault="00184CE9" w:rsidP="00184CE9">
      <w:pPr>
        <w:autoSpaceDE/>
        <w:autoSpaceDN/>
        <w:ind w:left="225"/>
        <w:jc w:val="both"/>
        <w:rPr>
          <w:rStyle w:val="spar3"/>
          <w:rFonts w:eastAsia="Times New Roman"/>
          <w:color w:val="0000FF"/>
          <w:sz w:val="22"/>
          <w:szCs w:val="22"/>
        </w:rPr>
      </w:pPr>
      <w:r w:rsidRPr="00C62E16">
        <w:rPr>
          <w:rStyle w:val="spar3"/>
          <w:rFonts w:eastAsia="Times New Roman"/>
          <w:color w:val="0000FF"/>
          <w:sz w:val="22"/>
          <w:szCs w:val="22"/>
          <w:specVanish w:val="0"/>
        </w:rPr>
        <w:t xml:space="preserve">Grupa IV - </w:t>
      </w:r>
      <w:proofErr w:type="spellStart"/>
      <w:r w:rsidRPr="00C62E16">
        <w:rPr>
          <w:rStyle w:val="spar3"/>
          <w:rFonts w:eastAsia="Times New Roman"/>
          <w:color w:val="0000FF"/>
          <w:sz w:val="22"/>
          <w:szCs w:val="22"/>
          <w:specVanish w:val="0"/>
        </w:rPr>
        <w:t>farmaceutică</w:t>
      </w:r>
      <w:proofErr w:type="spellEnd"/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3947"/>
        <w:gridCol w:w="354"/>
        <w:gridCol w:w="2454"/>
      </w:tblGrid>
      <w:tr w:rsidR="00184CE9" w:rsidRPr="00C62E16" w14:paraId="0E11280C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977DB" w14:textId="77777777" w:rsidR="00184CE9" w:rsidRPr="00C62E16" w:rsidRDefault="00184CE9" w:rsidP="0005400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7D4A4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Specialitate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7E60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E312B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Specialitate</w:t>
            </w:r>
            <w:proofErr w:type="spellEnd"/>
          </w:p>
        </w:tc>
      </w:tr>
      <w:tr w:rsidR="00184CE9" w:rsidRPr="00C62E16" w14:paraId="5A709EC9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A1DA4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FE8C8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Farmacie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clinică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21014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FBDC9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Laborator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farmaceutic</w:t>
            </w:r>
            <w:proofErr w:type="spellEnd"/>
          </w:p>
        </w:tc>
      </w:tr>
      <w:tr w:rsidR="00184CE9" w:rsidRPr="00C62E16" w14:paraId="15A6A684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86BE6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01917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Industrie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farmaceutică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şi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cosmetică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F6C95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5792F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-</w:t>
            </w:r>
          </w:p>
        </w:tc>
      </w:tr>
    </w:tbl>
    <w:p w14:paraId="354ED066" w14:textId="77777777" w:rsidR="00184CE9" w:rsidRDefault="00184CE9" w:rsidP="00184CE9">
      <w:pPr>
        <w:autoSpaceDE/>
        <w:autoSpaceDN/>
        <w:ind w:left="225"/>
        <w:jc w:val="both"/>
        <w:rPr>
          <w:rStyle w:val="spar3"/>
          <w:rFonts w:eastAsia="Times New Roman"/>
          <w:color w:val="0000FF"/>
          <w:sz w:val="22"/>
          <w:szCs w:val="22"/>
        </w:rPr>
      </w:pPr>
    </w:p>
    <w:p w14:paraId="2B9DB21C" w14:textId="77777777" w:rsidR="00184CE9" w:rsidRPr="00C62E16" w:rsidRDefault="00184CE9" w:rsidP="00184CE9">
      <w:pPr>
        <w:autoSpaceDE/>
        <w:autoSpaceDN/>
        <w:ind w:left="225"/>
        <w:jc w:val="both"/>
        <w:rPr>
          <w:rStyle w:val="spar3"/>
          <w:rFonts w:eastAsia="Times New Roman"/>
          <w:color w:val="0000FF"/>
          <w:sz w:val="22"/>
          <w:szCs w:val="22"/>
        </w:rPr>
      </w:pPr>
      <w:r w:rsidRPr="00C62E16">
        <w:rPr>
          <w:rStyle w:val="spar3"/>
          <w:rFonts w:eastAsia="Times New Roman"/>
          <w:color w:val="0000FF"/>
          <w:sz w:val="22"/>
          <w:szCs w:val="22"/>
          <w:specVanish w:val="0"/>
        </w:rPr>
        <w:t xml:space="preserve">Grupa V - </w:t>
      </w:r>
      <w:proofErr w:type="spellStart"/>
      <w:r w:rsidRPr="00C62E16">
        <w:rPr>
          <w:rStyle w:val="spar3"/>
          <w:rFonts w:eastAsia="Times New Roman"/>
          <w:color w:val="0000FF"/>
          <w:sz w:val="22"/>
          <w:szCs w:val="22"/>
          <w:specVanish w:val="0"/>
        </w:rPr>
        <w:t>paraclinică</w:t>
      </w:r>
      <w:proofErr w:type="spellEnd"/>
      <w:r w:rsidRPr="00C62E16">
        <w:rPr>
          <w:rStyle w:val="spar3"/>
          <w:rFonts w:eastAsia="Times New Roman"/>
          <w:color w:val="0000FF"/>
          <w:sz w:val="22"/>
          <w:szCs w:val="22"/>
          <w:specVanish w:val="0"/>
        </w:rPr>
        <w:t xml:space="preserve"> I 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516"/>
        <w:gridCol w:w="354"/>
        <w:gridCol w:w="2887"/>
      </w:tblGrid>
      <w:tr w:rsidR="00184CE9" w:rsidRPr="00C62E16" w14:paraId="09523571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69E38" w14:textId="77777777" w:rsidR="00184CE9" w:rsidRPr="00C62E16" w:rsidRDefault="00184CE9" w:rsidP="0005400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0BBD2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Specialitate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257FC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61938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Specialitate</w:t>
            </w:r>
            <w:proofErr w:type="spellEnd"/>
          </w:p>
        </w:tc>
      </w:tr>
      <w:tr w:rsidR="00184CE9" w:rsidRPr="00C62E16" w14:paraId="2605B9D0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8D717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0592E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Genetică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A3304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42393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Medicină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legală</w:t>
            </w:r>
            <w:proofErr w:type="spellEnd"/>
          </w:p>
        </w:tc>
      </w:tr>
      <w:tr w:rsidR="00184CE9" w:rsidRPr="00C62E16" w14:paraId="1E115BDC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61A55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D0A72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Medicină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de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6698B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BC0D3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Radiologie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intervenţională</w:t>
            </w:r>
            <w:proofErr w:type="spellEnd"/>
          </w:p>
        </w:tc>
      </w:tr>
      <w:tr w:rsidR="00184CE9" w:rsidRPr="00C62E16" w14:paraId="3F99FCDD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DCE7B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70A12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Microbiologie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A0FA8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785EE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Transfuzie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sanguină</w:t>
            </w:r>
            <w:proofErr w:type="spellEnd"/>
          </w:p>
        </w:tc>
      </w:tr>
      <w:tr w:rsidR="00184CE9" w:rsidRPr="00C62E16" w14:paraId="184EAF22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67870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72578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Anatomie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patologică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5630E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5F0AC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-</w:t>
            </w:r>
          </w:p>
        </w:tc>
      </w:tr>
    </w:tbl>
    <w:p w14:paraId="1DA16B1E" w14:textId="77777777" w:rsidR="00184CE9" w:rsidRDefault="00184CE9" w:rsidP="00184CE9">
      <w:pPr>
        <w:autoSpaceDE/>
        <w:autoSpaceDN/>
        <w:ind w:left="225"/>
        <w:jc w:val="both"/>
        <w:rPr>
          <w:rStyle w:val="spar3"/>
          <w:rFonts w:eastAsia="Times New Roman"/>
          <w:color w:val="0000FF"/>
          <w:sz w:val="22"/>
          <w:szCs w:val="22"/>
        </w:rPr>
      </w:pPr>
    </w:p>
    <w:p w14:paraId="5497277A" w14:textId="77777777" w:rsidR="00184CE9" w:rsidRPr="00C62E16" w:rsidRDefault="00184CE9" w:rsidP="00184CE9">
      <w:pPr>
        <w:autoSpaceDE/>
        <w:autoSpaceDN/>
        <w:ind w:left="225"/>
        <w:jc w:val="both"/>
        <w:rPr>
          <w:rStyle w:val="spar3"/>
          <w:rFonts w:eastAsia="Times New Roman"/>
          <w:color w:val="0000FF"/>
          <w:sz w:val="22"/>
          <w:szCs w:val="22"/>
        </w:rPr>
      </w:pPr>
      <w:r w:rsidRPr="00C62E16">
        <w:rPr>
          <w:rStyle w:val="spar3"/>
          <w:rFonts w:eastAsia="Times New Roman"/>
          <w:color w:val="0000FF"/>
          <w:sz w:val="22"/>
          <w:szCs w:val="22"/>
          <w:specVanish w:val="0"/>
        </w:rPr>
        <w:t xml:space="preserve">Grupa VI - </w:t>
      </w:r>
      <w:proofErr w:type="spellStart"/>
      <w:r w:rsidRPr="00C62E16">
        <w:rPr>
          <w:rStyle w:val="spar3"/>
          <w:rFonts w:eastAsia="Times New Roman"/>
          <w:color w:val="0000FF"/>
          <w:sz w:val="22"/>
          <w:szCs w:val="22"/>
          <w:specVanish w:val="0"/>
        </w:rPr>
        <w:t>paraclinică</w:t>
      </w:r>
      <w:proofErr w:type="spellEnd"/>
      <w:r w:rsidRPr="00C62E16">
        <w:rPr>
          <w:rStyle w:val="spar3"/>
          <w:rFonts w:eastAsia="Times New Roman"/>
          <w:color w:val="0000FF"/>
          <w:sz w:val="22"/>
          <w:szCs w:val="22"/>
          <w:specVanish w:val="0"/>
        </w:rPr>
        <w:t xml:space="preserve"> II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3425"/>
        <w:gridCol w:w="354"/>
        <w:gridCol w:w="2157"/>
      </w:tblGrid>
      <w:tr w:rsidR="00184CE9" w:rsidRPr="00C62E16" w14:paraId="3B10A448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25B65" w14:textId="77777777" w:rsidR="00184CE9" w:rsidRPr="00C62E16" w:rsidRDefault="00184CE9" w:rsidP="0005400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916FF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Specialitate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3FE4B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F4BEC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Specialitate</w:t>
            </w:r>
            <w:proofErr w:type="spellEnd"/>
          </w:p>
        </w:tc>
      </w:tr>
      <w:tr w:rsidR="00184CE9" w:rsidRPr="00C62E16" w14:paraId="17E6D344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B2844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45E77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Radiologie-imagistică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8EA0D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7C114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Radioterapie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</w:p>
        </w:tc>
      </w:tr>
      <w:tr w:rsidR="00184CE9" w:rsidRPr="00C62E16" w14:paraId="3A86F861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3979F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C5FE9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Medicină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nucleară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873D7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0E53B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Radiologie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dentară</w:t>
            </w:r>
            <w:proofErr w:type="spellEnd"/>
          </w:p>
        </w:tc>
      </w:tr>
      <w:tr w:rsidR="00184CE9" w:rsidRPr="00C62E16" w14:paraId="19D1F15D" w14:textId="77777777" w:rsidTr="000540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362F3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7E995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Anestezie-terapie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intensivă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8C2C8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r w:rsidRPr="00C62E16">
              <w:rPr>
                <w:rFonts w:eastAsia="Times New Roman"/>
                <w:color w:val="0000FF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561B3" w14:textId="77777777" w:rsidR="00184CE9" w:rsidRPr="00C62E16" w:rsidRDefault="00184CE9" w:rsidP="0005400D">
            <w:pPr>
              <w:autoSpaceDE/>
              <w:autoSpaceDN/>
              <w:jc w:val="both"/>
              <w:rPr>
                <w:rFonts w:eastAsia="Times New Roman"/>
                <w:color w:val="0000FF"/>
                <w:sz w:val="22"/>
                <w:szCs w:val="22"/>
              </w:rPr>
            </w:pP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Oncologie</w:t>
            </w:r>
            <w:proofErr w:type="spellEnd"/>
            <w:r w:rsidRPr="00C62E16">
              <w:rPr>
                <w:rFonts w:eastAsia="Times New Roman"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C62E16">
              <w:rPr>
                <w:rFonts w:eastAsia="Times New Roman"/>
                <w:color w:val="0000FF"/>
                <w:sz w:val="22"/>
                <w:szCs w:val="22"/>
              </w:rPr>
              <w:t>medicală</w:t>
            </w:r>
            <w:proofErr w:type="spellEnd"/>
          </w:p>
        </w:tc>
      </w:tr>
    </w:tbl>
    <w:p w14:paraId="26252E64" w14:textId="77777777" w:rsidR="00184CE9" w:rsidRPr="00C62E16" w:rsidRDefault="00184CE9" w:rsidP="00184CE9">
      <w:pPr>
        <w:pStyle w:val="NormalWeb"/>
        <w:spacing w:before="0" w:after="0"/>
        <w:jc w:val="both"/>
        <w:rPr>
          <w:color w:val="000000"/>
          <w:sz w:val="16"/>
          <w:szCs w:val="16"/>
          <w:lang w:val="it-IT"/>
        </w:rPr>
      </w:pPr>
      <w:r w:rsidRPr="00C62E16">
        <w:rPr>
          <w:rFonts w:ascii="Verdana" w:hAnsi="Verdana"/>
          <w:color w:val="000000"/>
          <w:sz w:val="16"/>
          <w:szCs w:val="16"/>
          <w:shd w:val="clear" w:color="auto" w:fill="FFFFFF"/>
          <w:lang w:val="it-IT"/>
        </w:rPr>
        <w:t xml:space="preserve">La data de 08-05-2026 Anexa nr. 5 a fost modificată de </w:t>
      </w:r>
      <w:r w:rsidRPr="00C62E16">
        <w:rPr>
          <w:rFonts w:ascii="Verdana" w:hAnsi="Verdana"/>
          <w:color w:val="0000FF"/>
          <w:sz w:val="16"/>
          <w:szCs w:val="16"/>
          <w:u w:val="single"/>
          <w:shd w:val="clear" w:color="auto" w:fill="FFFFFF"/>
          <w:lang w:val="it-IT"/>
        </w:rPr>
        <w:t>Punctul 10. , Articolul I din ORDINUL nr. 1.090 din 21 aprilie 2026, publicat în MONITORUL OFICIAL nr. 391 din 8 mai 2026</w:t>
      </w:r>
    </w:p>
    <w:p w14:paraId="5FBABB42" w14:textId="77777777" w:rsidR="000A134E" w:rsidRPr="00184CE9" w:rsidRDefault="000A134E">
      <w:pPr>
        <w:rPr>
          <w:lang w:val="it-IT"/>
        </w:rPr>
      </w:pPr>
    </w:p>
    <w:sectPr w:rsidR="000A134E" w:rsidRPr="00184CE9" w:rsidSect="00184CE9"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2D"/>
    <w:rsid w:val="000A134E"/>
    <w:rsid w:val="00184CE9"/>
    <w:rsid w:val="00655F82"/>
    <w:rsid w:val="00A0673F"/>
    <w:rsid w:val="00A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23B60"/>
  <w15:chartTrackingRefBased/>
  <w15:docId w15:val="{B4D46FDB-4E70-4EC8-B9CC-1DD8CE13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E9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D2D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D2D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D2D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D2D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D2D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D2D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D2D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D2D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D2D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D2D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D2D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5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D2D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5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D2D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5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D2D"/>
    <w:rPr>
      <w:b/>
      <w:bCs/>
      <w:smallCaps/>
      <w:color w:val="0F4761" w:themeColor="accent1" w:themeShade="BF"/>
      <w:spacing w:val="5"/>
    </w:rPr>
  </w:style>
  <w:style w:type="paragraph" w:customStyle="1" w:styleId="sanxttl">
    <w:name w:val="s_anx_ttl"/>
    <w:basedOn w:val="Normal"/>
    <w:rsid w:val="00184CE9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184CE9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184CE9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 Timis</dc:creator>
  <cp:keywords/>
  <dc:description/>
  <cp:lastModifiedBy>DSP Timis</cp:lastModifiedBy>
  <cp:revision>2</cp:revision>
  <dcterms:created xsi:type="dcterms:W3CDTF">2026-06-03T07:00:00Z</dcterms:created>
  <dcterms:modified xsi:type="dcterms:W3CDTF">2026-06-03T07:00:00Z</dcterms:modified>
</cp:coreProperties>
</file>