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2AAB" w:rsidRDefault="00CD6FBF">
      <w:pPr>
        <w:autoSpaceDE/>
        <w:autoSpaceDN/>
        <w:jc w:val="both"/>
        <w:rPr>
          <w:rFonts w:eastAsia="Times New Roman"/>
          <w:color w:val="000000"/>
          <w:sz w:val="20"/>
          <w:szCs w:val="20"/>
        </w:rPr>
      </w:pPr>
      <w:r>
        <w:rPr>
          <w:rStyle w:val="sden1"/>
          <w:rFonts w:eastAsia="Times New Roman"/>
          <w:specVanish w:val="0"/>
        </w:rPr>
        <w:t xml:space="preserve">ORDONANŢĂ nr. 18 din 29 august 2009 </w:t>
      </w:r>
    </w:p>
    <w:p w:rsidR="008D2AAB" w:rsidRDefault="00CD6FBF">
      <w:pPr>
        <w:pStyle w:val="shdr"/>
      </w:pPr>
      <w:r>
        <w:t>privind organizarea şi finanţarea rezidenţiatului</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358"/>
      </w:tblGrid>
      <w:tr w:rsidR="008D2AAB">
        <w:trPr>
          <w:tblCellSpacing w:w="15" w:type="dxa"/>
        </w:trPr>
        <w:tc>
          <w:tcPr>
            <w:tcW w:w="0" w:type="auto"/>
            <w:hideMark/>
          </w:tcPr>
          <w:p w:rsidR="008D2AAB" w:rsidRDefault="00CD6FBF">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8D2AAB" w:rsidRDefault="00CD6FBF">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p>
        </w:tc>
      </w:tr>
    </w:tbl>
    <w:p w:rsidR="008D2AAB" w:rsidRDefault="00CD6FBF">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601 din 31 august 2009</w:t>
      </w:r>
    </w:p>
    <w:p w:rsidR="008D2AAB" w:rsidRDefault="00CD6FBF">
      <w:pPr>
        <w:pStyle w:val="spar"/>
        <w:jc w:val="both"/>
        <w:rPr>
          <w:rFonts w:ascii="Verdana" w:hAnsi="Verdana"/>
          <w:color w:val="000000"/>
          <w:sz w:val="20"/>
          <w:szCs w:val="20"/>
        </w:rPr>
      </w:pPr>
      <w:r>
        <w:rPr>
          <w:rFonts w:ascii="Verdana" w:hAnsi="Verdana"/>
          <w:b/>
          <w:bCs/>
          <w:color w:val="000000"/>
          <w:sz w:val="20"/>
          <w:szCs w:val="20"/>
        </w:rPr>
        <w:t>Data intrării în vigoare 03-09-2009</w:t>
      </w:r>
    </w:p>
    <w:p w:rsidR="008D2AAB" w:rsidRDefault="00CD6FBF">
      <w:pPr>
        <w:pStyle w:val="spar"/>
        <w:jc w:val="both"/>
        <w:rPr>
          <w:rFonts w:ascii="Verdana" w:hAnsi="Verdana"/>
          <w:color w:val="000000"/>
          <w:sz w:val="20"/>
          <w:szCs w:val="20"/>
        </w:rPr>
      </w:pPr>
      <w:r>
        <w:rPr>
          <w:rFonts w:ascii="Verdana" w:hAnsi="Verdana"/>
          <w:b/>
          <w:bCs/>
          <w:color w:val="000000"/>
          <w:sz w:val="20"/>
          <w:szCs w:val="20"/>
        </w:rPr>
        <w:t>Formă consolidată valabilă la data 0</w:t>
      </w:r>
      <w:r w:rsidR="00866A04">
        <w:rPr>
          <w:rFonts w:ascii="Verdana" w:hAnsi="Verdana"/>
          <w:b/>
          <w:bCs/>
          <w:color w:val="000000"/>
          <w:sz w:val="20"/>
          <w:szCs w:val="20"/>
        </w:rPr>
        <w:t>2</w:t>
      </w:r>
      <w:r>
        <w:rPr>
          <w:rFonts w:ascii="Verdana" w:hAnsi="Verdana"/>
          <w:b/>
          <w:bCs/>
          <w:color w:val="000000"/>
          <w:sz w:val="20"/>
          <w:szCs w:val="20"/>
        </w:rPr>
        <w:t>-05-2019</w:t>
      </w:r>
    </w:p>
    <w:p w:rsidR="008D2AAB" w:rsidRDefault="00CD6FBF">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12-01-2019 până la data de 0</w:t>
      </w:r>
      <w:r w:rsidR="00866A04">
        <w:rPr>
          <w:rFonts w:ascii="Verdana" w:hAnsi="Verdana"/>
          <w:b/>
          <w:bCs/>
          <w:color w:val="000000"/>
          <w:sz w:val="20"/>
          <w:szCs w:val="20"/>
        </w:rPr>
        <w:t>2</w:t>
      </w:r>
      <w:r>
        <w:rPr>
          <w:rFonts w:ascii="Verdana" w:hAnsi="Verdana"/>
          <w:b/>
          <w:bCs/>
          <w:color w:val="000000"/>
          <w:sz w:val="20"/>
          <w:szCs w:val="20"/>
        </w:rPr>
        <w:t>-05-2019</w:t>
      </w:r>
    </w:p>
    <w:p w:rsidR="008D2AAB" w:rsidRDefault="00CD6FBF">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Forma consolidată a </w:t>
      </w:r>
      <w:r>
        <w:rPr>
          <w:rStyle w:val="spar3"/>
          <w:rFonts w:eastAsia="Times New Roman"/>
          <w:color w:val="0000FF"/>
          <w:u w:val="single"/>
          <w:specVanish w:val="0"/>
        </w:rPr>
        <w:t>ORDONANŢEI nr. 18 din 29 august 2009</w:t>
      </w:r>
      <w:r>
        <w:rPr>
          <w:rStyle w:val="spar3"/>
          <w:rFonts w:eastAsia="Times New Roman"/>
          <w:specVanish w:val="0"/>
        </w:rPr>
        <w:t xml:space="preserve">, publicate în Monitorul Oficial nr. 601 din 31 august 2009, la data de 03 Mai 2019 este realizată prin includerea modificărilor și completărilor aduse de: </w:t>
      </w:r>
      <w:r>
        <w:rPr>
          <w:rStyle w:val="spar3"/>
          <w:rFonts w:eastAsia="Times New Roman"/>
          <w:color w:val="0000FF"/>
          <w:u w:val="single"/>
          <w:specVanish w:val="0"/>
        </w:rPr>
        <w:t>ORDONANŢA nr. 2 din 26 ianuarie 2011</w:t>
      </w:r>
      <w:r>
        <w:rPr>
          <w:rStyle w:val="spar3"/>
          <w:rFonts w:eastAsia="Times New Roman"/>
          <w:specVanish w:val="0"/>
        </w:rPr>
        <w:t xml:space="preserve">; </w:t>
      </w:r>
      <w:r>
        <w:rPr>
          <w:rStyle w:val="spar3"/>
          <w:rFonts w:eastAsia="Times New Roman"/>
          <w:color w:val="0000FF"/>
          <w:u w:val="single"/>
          <w:specVanish w:val="0"/>
        </w:rPr>
        <w:t>ORDONANŢA DE URGENŢĂ nr. 6 din 27 martie 2012</w:t>
      </w:r>
      <w:r>
        <w:rPr>
          <w:rStyle w:val="spar3"/>
          <w:rFonts w:eastAsia="Times New Roman"/>
          <w:specVanish w:val="0"/>
        </w:rPr>
        <w:t xml:space="preserve">; </w:t>
      </w:r>
      <w:r>
        <w:rPr>
          <w:rStyle w:val="spar3"/>
          <w:rFonts w:eastAsia="Times New Roman"/>
          <w:color w:val="0000FF"/>
          <w:u w:val="single"/>
          <w:specVanish w:val="0"/>
        </w:rPr>
        <w:t>ORDONANŢA DE URGENŢĂ nr. 11 din 19 martie 2014</w:t>
      </w:r>
      <w:r>
        <w:rPr>
          <w:rStyle w:val="spar3"/>
          <w:rFonts w:eastAsia="Times New Roman"/>
          <w:specVanish w:val="0"/>
        </w:rPr>
        <w:t xml:space="preserve">; </w:t>
      </w:r>
      <w:r>
        <w:rPr>
          <w:rStyle w:val="spar3"/>
          <w:rFonts w:eastAsia="Times New Roman"/>
          <w:color w:val="0000FF"/>
          <w:u w:val="single"/>
          <w:specVanish w:val="0"/>
        </w:rPr>
        <w:t>ORDONANŢA nr. 1 din 13 iulie 2017</w:t>
      </w:r>
      <w:r>
        <w:rPr>
          <w:rStyle w:val="spar3"/>
          <w:rFonts w:eastAsia="Times New Roman"/>
          <w:specVanish w:val="0"/>
        </w:rPr>
        <w:t xml:space="preserve">; </w:t>
      </w:r>
      <w:r>
        <w:rPr>
          <w:rStyle w:val="spar3"/>
          <w:rFonts w:eastAsia="Times New Roman"/>
          <w:color w:val="0000FF"/>
          <w:u w:val="single"/>
          <w:specVanish w:val="0"/>
        </w:rPr>
        <w:t>LEGEA nr. 187 din 24 iulie 2017</w:t>
      </w:r>
      <w:r>
        <w:rPr>
          <w:rStyle w:val="spar3"/>
          <w:rFonts w:eastAsia="Times New Roman"/>
          <w:specVanish w:val="0"/>
        </w:rPr>
        <w:t xml:space="preserve">; </w:t>
      </w:r>
      <w:r>
        <w:rPr>
          <w:rStyle w:val="spar3"/>
          <w:rFonts w:eastAsia="Times New Roman"/>
          <w:color w:val="0000FF"/>
          <w:u w:val="single"/>
          <w:specVanish w:val="0"/>
        </w:rPr>
        <w:t>ORDONANŢA DE URGENŢĂ nr. 52 din 28 iunie 2018</w:t>
      </w:r>
      <w:r>
        <w:rPr>
          <w:rStyle w:val="spar3"/>
          <w:rFonts w:eastAsia="Times New Roman"/>
          <w:specVanish w:val="0"/>
        </w:rPr>
        <w:t xml:space="preserve">; </w:t>
      </w:r>
      <w:r>
        <w:rPr>
          <w:rStyle w:val="spar3"/>
          <w:rFonts w:eastAsia="Times New Roman"/>
          <w:color w:val="0000FF"/>
          <w:u w:val="single"/>
          <w:specVanish w:val="0"/>
        </w:rPr>
        <w:t>LEGEA nr. 12 din 8 ianuarie 2019</w:t>
      </w:r>
      <w:r>
        <w:rPr>
          <w:rStyle w:val="spar3"/>
          <w:rFonts w:eastAsia="Times New Roman"/>
          <w:specVanish w:val="0"/>
        </w:rPr>
        <w:t>.</w:t>
      </w:r>
    </w:p>
    <w:p w:rsidR="008D2AAB" w:rsidRDefault="00CD6FBF">
      <w:pPr>
        <w:autoSpaceDE/>
        <w:autoSpaceDN/>
        <w:jc w:val="both"/>
        <w:rPr>
          <w:rFonts w:eastAsia="Times New Roman"/>
          <w:color w:val="000000"/>
          <w:sz w:val="20"/>
          <w:szCs w:val="20"/>
        </w:rPr>
      </w:pPr>
      <w:bookmarkStart w:id="0" w:name="_GoBack"/>
      <w:bookmarkEnd w:id="0"/>
      <w:r>
        <w:rPr>
          <w:rStyle w:val="spar3"/>
          <w:rFonts w:eastAsia="Times New Roman"/>
          <w:specVanish w:val="0"/>
        </w:rPr>
        <w:t xml:space="preserve">În temeiul art. 108 din Constituţia României, republicată, şi al </w:t>
      </w:r>
      <w:r>
        <w:rPr>
          <w:rStyle w:val="spar3"/>
          <w:rFonts w:eastAsia="Times New Roman"/>
          <w:color w:val="0000FF"/>
          <w:u w:val="single"/>
          <w:specVanish w:val="0"/>
        </w:rPr>
        <w:t>art. 1, pct. V.1 din Legea nr. 253/2009</w:t>
      </w:r>
      <w:r>
        <w:rPr>
          <w:rStyle w:val="spar3"/>
          <w:rFonts w:eastAsia="Times New Roman"/>
          <w:specVanish w:val="0"/>
        </w:rPr>
        <w:t xml:space="preserve"> privind abilitarea Guvernului de a emite ordonanţe,</w:t>
      </w:r>
    </w:p>
    <w:p w:rsidR="008D2AAB" w:rsidRDefault="00CD6FBF">
      <w:pPr>
        <w:pStyle w:val="spar"/>
        <w:jc w:val="both"/>
        <w:rPr>
          <w:rFonts w:ascii="Verdana" w:hAnsi="Verdana"/>
          <w:color w:val="000000"/>
          <w:sz w:val="20"/>
          <w:szCs w:val="20"/>
        </w:rPr>
      </w:pPr>
      <w:r>
        <w:rPr>
          <w:rFonts w:ascii="Verdana" w:hAnsi="Verdana"/>
          <w:color w:val="000000"/>
          <w:sz w:val="20"/>
          <w:szCs w:val="20"/>
        </w:rPr>
        <w:t>Guvernul României adoptă prezenta ordonanţă.</w:t>
      </w:r>
    </w:p>
    <w:p w:rsidR="008D2AAB" w:rsidRDefault="00CD6FBF">
      <w:pPr>
        <w:pStyle w:val="scapttl"/>
        <w:divId w:val="5980320"/>
      </w:pPr>
      <w:r>
        <w:t>Capitolul I</w:t>
      </w:r>
    </w:p>
    <w:p w:rsidR="008D2AAB" w:rsidRDefault="00CD6FBF">
      <w:pPr>
        <w:pStyle w:val="scapden"/>
        <w:divId w:val="5980320"/>
      </w:pPr>
      <w:r>
        <w:t>Rezidenţiatul</w:t>
      </w:r>
    </w:p>
    <w:p w:rsidR="008D2AAB" w:rsidRDefault="00CD6FBF">
      <w:pPr>
        <w:pStyle w:val="ssecttl"/>
        <w:divId w:val="1891454351"/>
        <w:rPr>
          <w:shd w:val="clear" w:color="auto" w:fill="FFFFFF"/>
        </w:rPr>
      </w:pPr>
      <w:r>
        <w:rPr>
          <w:shd w:val="clear" w:color="auto" w:fill="FFFFFF"/>
        </w:rPr>
        <w:t>Secţiunea 1</w:t>
      </w:r>
    </w:p>
    <w:p w:rsidR="008D2AAB" w:rsidRDefault="00CD6FBF">
      <w:pPr>
        <w:pStyle w:val="ssecden"/>
        <w:divId w:val="1891454351"/>
        <w:rPr>
          <w:shd w:val="clear" w:color="auto" w:fill="FFFFFF"/>
        </w:rPr>
      </w:pPr>
      <w:r>
        <w:rPr>
          <w:shd w:val="clear" w:color="auto" w:fill="FFFFFF"/>
        </w:rPr>
        <w:t>Dispoziţii generale</w:t>
      </w:r>
    </w:p>
    <w:p w:rsidR="008D2AAB" w:rsidRDefault="00CD6FBF">
      <w:pPr>
        <w:pStyle w:val="sartttl"/>
        <w:jc w:val="both"/>
        <w:divId w:val="1036660224"/>
        <w:rPr>
          <w:shd w:val="clear" w:color="auto" w:fill="FFFFFF"/>
        </w:rPr>
      </w:pPr>
      <w:r>
        <w:rPr>
          <w:shd w:val="clear" w:color="auto" w:fill="FFFFFF"/>
        </w:rPr>
        <w:t>Articolul 1</w:t>
      </w:r>
    </w:p>
    <w:p w:rsidR="008D2AAB" w:rsidRDefault="00CD6FBF">
      <w:pPr>
        <w:autoSpaceDE/>
        <w:autoSpaceDN/>
        <w:jc w:val="both"/>
        <w:divId w:val="25140369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Rezidenţiatul reprezintă forma specifică de învăţământ postuniversitar pentru absolvenţii licenţiaţi ai facultăţilor de medicină, medicină dentară şi farmacie, care asigură pregătirea necesară obţinerii uneia dintre specialităţile cuprinse în Nomenclatorul specialităţilor medicale, medicodentare şi farmaceutice pentru reţeaua de asistenţă medicală.</w:t>
      </w:r>
    </w:p>
    <w:p w:rsidR="008D2AAB" w:rsidRDefault="00CD6FBF">
      <w:pPr>
        <w:autoSpaceDE/>
        <w:autoSpaceDN/>
        <w:jc w:val="both"/>
        <w:divId w:val="141644024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Specialităţile şi durata pregătirii prin rezidenţiat se stabilesc prin ordin al ministrului sănătăţii.</w:t>
      </w:r>
    </w:p>
    <w:p w:rsidR="008D2AAB" w:rsidRDefault="00CD6FBF">
      <w:pPr>
        <w:pStyle w:val="sartttl"/>
        <w:jc w:val="both"/>
        <w:divId w:val="957251438"/>
        <w:rPr>
          <w:shd w:val="clear" w:color="auto" w:fill="FFFFFF"/>
        </w:rPr>
      </w:pPr>
      <w:r>
        <w:rPr>
          <w:shd w:val="clear" w:color="auto" w:fill="FFFFFF"/>
        </w:rPr>
        <w:t>Articolul 2</w:t>
      </w:r>
    </w:p>
    <w:p w:rsidR="008D2AAB" w:rsidRDefault="00CD6FBF">
      <w:pPr>
        <w:autoSpaceDE/>
        <w:autoSpaceDN/>
        <w:jc w:val="both"/>
        <w:divId w:val="1290428491"/>
        <w:rPr>
          <w:rStyle w:val="salnbdy"/>
          <w:rFonts w:eastAsia="Times New Roman"/>
          <w:color w:val="0000FF"/>
        </w:rPr>
      </w:pPr>
      <w:r>
        <w:rPr>
          <w:rStyle w:val="salnttl1"/>
          <w:rFonts w:eastAsia="Times New Roman"/>
          <w:specVanish w:val="0"/>
        </w:rPr>
        <w:t>(1)</w:t>
      </w:r>
      <w:r>
        <w:rPr>
          <w:rStyle w:val="salnbdy"/>
          <w:rFonts w:eastAsia="Times New Roman"/>
          <w:color w:val="0000FF"/>
        </w:rPr>
        <w:t>Rezidenţiatul se organizează în următoarele forme: pe locuri şi pe posturi şi are o durată cuprinsă între 3 şi 7 ani, în funcţie de specialitate.</w:t>
      </w:r>
    </w:p>
    <w:p w:rsidR="008D2AAB" w:rsidRDefault="00CD6FBF">
      <w:pPr>
        <w:pStyle w:val="NormalWeb"/>
        <w:spacing w:before="0" w:after="0"/>
        <w:jc w:val="both"/>
        <w:divId w:val="1290428491"/>
        <w:rPr>
          <w:color w:val="000000"/>
        </w:rPr>
      </w:pPr>
      <w:r>
        <w:rPr>
          <w:rFonts w:ascii="Verdana" w:hAnsi="Verdana"/>
          <w:color w:val="000000"/>
          <w:sz w:val="20"/>
          <w:szCs w:val="20"/>
          <w:shd w:val="clear" w:color="auto" w:fill="FFFFFF"/>
        </w:rPr>
        <w:t xml:space="preserve">La data de 03-02-2011 Alin. (1) al art. 2 a fost modificat de </w:t>
      </w:r>
      <w:r>
        <w:rPr>
          <w:rFonts w:ascii="Verdana" w:hAnsi="Verdana"/>
          <w:color w:val="0000FF"/>
          <w:sz w:val="20"/>
          <w:szCs w:val="20"/>
          <w:u w:val="single"/>
          <w:shd w:val="clear" w:color="auto" w:fill="FFFFFF"/>
        </w:rPr>
        <w:t>pct. 1 al art. I din ORDONANŢĂ nr. 2 din 26 ianuarie 2011, publicată în MONITORUL OFICIAL nr. 77 din 31 ianuarie 2011.</w:t>
      </w:r>
    </w:p>
    <w:p w:rsidR="008D2AAB" w:rsidRDefault="00CD6FBF">
      <w:pPr>
        <w:autoSpaceDE/>
        <w:autoSpaceDN/>
        <w:jc w:val="both"/>
        <w:divId w:val="117074996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Pregătirea în rezidenţiat reprezintă un proces continuu de pregătire teoretică şi practică, fiind normată ca activitate didactică doar activitatea de pregătire în rezidenţiat efectuată de către cadrele didactice universitare, în conformitate cu numărul orelor de curs şi de aplicaţii din curriculumul aprobat.</w:t>
      </w:r>
    </w:p>
    <w:p w:rsidR="008D2AAB" w:rsidRDefault="00CD6FBF">
      <w:pPr>
        <w:autoSpaceDE/>
        <w:autoSpaceDN/>
        <w:jc w:val="both"/>
        <w:divId w:val="156514065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Cifra de şcolarizare a rezidenţilor se aprobă anual prin ordin comun al ministrului sănătăţii şi al ministrului educaţiei, cercetării şi inovării.</w:t>
      </w:r>
    </w:p>
    <w:p w:rsidR="008D2AAB" w:rsidRDefault="00CD6FBF">
      <w:pPr>
        <w:pStyle w:val="sartttl"/>
        <w:jc w:val="both"/>
        <w:divId w:val="102580341"/>
        <w:rPr>
          <w:shd w:val="clear" w:color="auto" w:fill="FFFFFF"/>
        </w:rPr>
      </w:pPr>
      <w:r>
        <w:rPr>
          <w:shd w:val="clear" w:color="auto" w:fill="FFFFFF"/>
        </w:rPr>
        <w:t>Articolul 3</w:t>
      </w:r>
    </w:p>
    <w:p w:rsidR="008D2AAB" w:rsidRDefault="00CD6FBF">
      <w:pPr>
        <w:autoSpaceDE/>
        <w:autoSpaceDN/>
        <w:jc w:val="both"/>
        <w:divId w:val="1098598688"/>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Ministerul Sănătăţii organizează admiterea în rezidenţiatul pe locuri şi pe posturi, prin concurs naţional, cu tematică şi bibliografie unică, în temeiul unei metodologii aprobate prin ordin al ministrului sănătăţii şi al ministrului educaţiei, cercetării, tineretului şi sportului.</w:t>
      </w:r>
    </w:p>
    <w:p w:rsidR="008D2AAB" w:rsidRDefault="00CD6FBF">
      <w:pPr>
        <w:autoSpaceDE/>
        <w:autoSpaceDN/>
        <w:jc w:val="both"/>
        <w:divId w:val="1782532103"/>
        <w:rPr>
          <w:rStyle w:val="salnbdy"/>
          <w:color w:val="0000FF"/>
        </w:rPr>
      </w:pPr>
      <w:r>
        <w:rPr>
          <w:rStyle w:val="salnttl1"/>
          <w:rFonts w:eastAsia="Times New Roman"/>
          <w:specVanish w:val="0"/>
        </w:rPr>
        <w:t>(2)</w:t>
      </w:r>
      <w:r>
        <w:rPr>
          <w:rStyle w:val="salnbdy"/>
          <w:rFonts w:eastAsia="Times New Roman"/>
          <w:color w:val="0000FF"/>
        </w:rPr>
        <w:t xml:space="preserve">Concursul naţional prevăzut la </w:t>
      </w:r>
      <w:r>
        <w:rPr>
          <w:rStyle w:val="slgi1"/>
          <w:rFonts w:eastAsia="Times New Roman"/>
        </w:rPr>
        <w:t>alin. (1)</w:t>
      </w:r>
      <w:r>
        <w:rPr>
          <w:rStyle w:val="salnbdy"/>
          <w:rFonts w:eastAsia="Times New Roman"/>
          <w:color w:val="0000FF"/>
        </w:rPr>
        <w:t xml:space="preserve"> se poate desfăşura la nivelul centrelor universitare pe baza acordului dintre Ministerul Sănătăţii, Ministerul Educaţiei, Cercetării, Tineretului şi Sportului şi instituţiile de învăţământ superior publice acreditate care au facultăţi de medicină, medicină dentară şi farmacie.</w:t>
      </w:r>
    </w:p>
    <w:p w:rsidR="008D2AAB" w:rsidRDefault="00CD6FBF">
      <w:pPr>
        <w:pStyle w:val="NormalWeb"/>
        <w:spacing w:before="0" w:after="0"/>
        <w:jc w:val="both"/>
        <w:divId w:val="1782532103"/>
        <w:rPr>
          <w:color w:val="000000"/>
        </w:rPr>
      </w:pPr>
      <w:r>
        <w:rPr>
          <w:rFonts w:ascii="Verdana" w:hAnsi="Verdana"/>
          <w:color w:val="000000"/>
          <w:sz w:val="20"/>
          <w:szCs w:val="20"/>
          <w:shd w:val="clear" w:color="auto" w:fill="FFFFFF"/>
        </w:rPr>
        <w:t xml:space="preserve">La data de 12-01-2019 sintagma: universităţile de medicină şi farmacie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autoSpaceDE/>
        <w:autoSpaceDN/>
        <w:jc w:val="both"/>
        <w:divId w:val="1231499431"/>
        <w:rPr>
          <w:rFonts w:eastAsia="Times New Roman"/>
          <w:color w:val="0000FF"/>
          <w:sz w:val="20"/>
          <w:szCs w:val="20"/>
          <w:shd w:val="clear" w:color="auto" w:fill="FFFFFF"/>
        </w:rPr>
      </w:pPr>
      <w:r>
        <w:rPr>
          <w:rStyle w:val="salnttl1"/>
          <w:rFonts w:eastAsia="Times New Roman"/>
          <w:specVanish w:val="0"/>
        </w:rPr>
        <w:lastRenderedPageBreak/>
        <w:t>(3)</w:t>
      </w:r>
      <w:r>
        <w:rPr>
          <w:rStyle w:val="salnbdy"/>
          <w:rFonts w:eastAsia="Times New Roman"/>
          <w:color w:val="0000FF"/>
        </w:rPr>
        <w:t>Rezultatele concursului naţional de rezidenţiat pe locuri şi pe posturi se confirmă prin ordin al ministrului sănătăţii.</w:t>
      </w:r>
    </w:p>
    <w:p w:rsidR="008D2AAB" w:rsidRDefault="00CD6FBF">
      <w:pPr>
        <w:pStyle w:val="NormalWeb"/>
        <w:spacing w:before="0" w:after="0"/>
        <w:jc w:val="both"/>
        <w:divId w:val="1025803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03-02-2011 Art. 3 a fost modificat de </w:t>
      </w:r>
      <w:r>
        <w:rPr>
          <w:rFonts w:ascii="Verdana" w:hAnsi="Verdana"/>
          <w:color w:val="0000FF"/>
          <w:sz w:val="20"/>
          <w:szCs w:val="20"/>
          <w:u w:val="single"/>
          <w:shd w:val="clear" w:color="auto" w:fill="FFFFFF"/>
        </w:rPr>
        <w:t>pct. 2 al art. I din ORDONANŢĂ nr. 2 din 26 ianuarie 2011, publicată în MONITORUL OFICIAL nr. 77 din 31 ianuarie 2011.</w:t>
      </w:r>
    </w:p>
    <w:p w:rsidR="008D2AAB" w:rsidRDefault="00CD6FBF">
      <w:pPr>
        <w:pStyle w:val="sartttl"/>
        <w:jc w:val="both"/>
        <w:divId w:val="1483962022"/>
        <w:rPr>
          <w:shd w:val="clear" w:color="auto" w:fill="FFFFFF"/>
        </w:rPr>
      </w:pPr>
      <w:r>
        <w:rPr>
          <w:shd w:val="clear" w:color="auto" w:fill="FFFFFF"/>
        </w:rPr>
        <w:t>Articolul 4</w:t>
      </w:r>
    </w:p>
    <w:p w:rsidR="008D2AAB" w:rsidRDefault="00CD6FBF">
      <w:pPr>
        <w:autoSpaceDE/>
        <w:autoSpaceDN/>
        <w:jc w:val="both"/>
        <w:divId w:val="1529294911"/>
        <w:rPr>
          <w:rStyle w:val="salnbdy"/>
          <w:rFonts w:eastAsia="Times New Roman"/>
          <w:color w:val="0000FF"/>
        </w:rPr>
      </w:pPr>
      <w:r>
        <w:rPr>
          <w:rStyle w:val="salnttl1"/>
          <w:rFonts w:eastAsia="Times New Roman"/>
          <w:specVanish w:val="0"/>
        </w:rPr>
        <w:t>(1)</w:t>
      </w:r>
      <w:r>
        <w:rPr>
          <w:rStyle w:val="salnbdy"/>
          <w:rFonts w:eastAsia="Times New Roman"/>
          <w:color w:val="0000FF"/>
        </w:rPr>
        <w:t>Pentru înscrierea la concursul de rezidenţiat pe locuri şi pe posturi se percepe o taxă, al cărei cuantum se stabileşte prin ordin al ministrului sănătăţii.</w:t>
      </w:r>
    </w:p>
    <w:p w:rsidR="008D2AAB" w:rsidRDefault="00CD6FBF">
      <w:pPr>
        <w:pStyle w:val="NormalWeb"/>
        <w:spacing w:before="0" w:after="0"/>
        <w:jc w:val="both"/>
        <w:divId w:val="1529294911"/>
        <w:rPr>
          <w:color w:val="000000"/>
        </w:rPr>
      </w:pPr>
      <w:r>
        <w:rPr>
          <w:rFonts w:ascii="Verdana" w:hAnsi="Verdana"/>
          <w:color w:val="000000"/>
          <w:sz w:val="20"/>
          <w:szCs w:val="20"/>
          <w:shd w:val="clear" w:color="auto" w:fill="FFFFFF"/>
        </w:rPr>
        <w:t xml:space="preserve">La data de 03-02-2011 Alin. (1) al art. 4 a fost modificat de </w:t>
      </w:r>
      <w:r>
        <w:rPr>
          <w:rFonts w:ascii="Verdana" w:hAnsi="Verdana"/>
          <w:color w:val="0000FF"/>
          <w:sz w:val="20"/>
          <w:szCs w:val="20"/>
          <w:u w:val="single"/>
          <w:shd w:val="clear" w:color="auto" w:fill="FFFFFF"/>
        </w:rPr>
        <w:t>pct. 3 al art. I din ORDONANŢĂ nr. 2 din 26 ianuarie 2011, publicată în MONITORUL OFICIAL nr. 77 din 31 ianuarie 2011.</w:t>
      </w:r>
    </w:p>
    <w:p w:rsidR="008D2AAB" w:rsidRDefault="00CD6FBF">
      <w:pPr>
        <w:autoSpaceDE/>
        <w:autoSpaceDN/>
        <w:jc w:val="both"/>
        <w:divId w:val="1778718471"/>
        <w:rPr>
          <w:rStyle w:val="salnbdy"/>
          <w:rFonts w:eastAsia="Times New Roman"/>
        </w:rPr>
      </w:pPr>
      <w:r>
        <w:rPr>
          <w:rStyle w:val="salnttl1"/>
          <w:rFonts w:eastAsia="Times New Roman"/>
          <w:specVanish w:val="0"/>
        </w:rPr>
        <w:t>(2)</w:t>
      </w:r>
      <w:r>
        <w:rPr>
          <w:rStyle w:val="salnbdy"/>
          <w:rFonts w:eastAsia="Times New Roman"/>
        </w:rPr>
        <w:t>Sumele încasate din plata taxelor se fac venit la bugetul Ministerului Sănătăţii şi se utilizează pentru acoperirea cheltuielilor de personal şi materiale necesare susţinerii concursului de rezidenţiat sau selecţiei, iar sumele rămase disponibile se reportează în anul următor şi se utilizează cu aceeaşi destinaţie.</w:t>
      </w:r>
    </w:p>
    <w:p w:rsidR="008D2AAB" w:rsidRDefault="00CD6FBF">
      <w:pPr>
        <w:pStyle w:val="NormalWeb"/>
        <w:spacing w:before="0" w:after="0"/>
        <w:jc w:val="both"/>
        <w:divId w:val="1778718471"/>
      </w:pPr>
      <w:r>
        <w:rPr>
          <w:rFonts w:ascii="Verdana" w:hAnsi="Verdana"/>
          <w:color w:val="000000"/>
          <w:sz w:val="20"/>
          <w:szCs w:val="20"/>
          <w:shd w:val="clear" w:color="auto" w:fill="FFFFFF"/>
        </w:rPr>
        <w:t xml:space="preserve">La data de 12-01-2019 sintagma: Centrului Naţional de Perfecţionare în Domeniul Sanitar Bucureşti a fost înlocuită de </w:t>
      </w:r>
      <w:r>
        <w:rPr>
          <w:rFonts w:ascii="Verdana" w:hAnsi="Verdana"/>
          <w:color w:val="0000FF"/>
          <w:sz w:val="20"/>
          <w:szCs w:val="20"/>
          <w:u w:val="single"/>
          <w:shd w:val="clear" w:color="auto" w:fill="FFFFFF"/>
        </w:rPr>
        <w:t>Punctul 2, ARTICOL UNIC din LEGEA nr. 12 din 8 ianuarie 2019, publicată în MONITORUL OFICIAL nr. 23 din 09 ianuarie 2019</w:t>
      </w:r>
    </w:p>
    <w:p w:rsidR="008D2AAB" w:rsidRDefault="00CD6FBF">
      <w:pPr>
        <w:autoSpaceDE/>
        <w:autoSpaceDN/>
        <w:jc w:val="both"/>
        <w:divId w:val="1715815652"/>
        <w:rPr>
          <w:rStyle w:val="salnbdy"/>
          <w:rFonts w:eastAsia="Times New Roman"/>
        </w:rPr>
      </w:pPr>
      <w:r>
        <w:rPr>
          <w:rStyle w:val="salnttl1"/>
          <w:rFonts w:eastAsia="Times New Roman"/>
          <w:specVanish w:val="0"/>
        </w:rPr>
        <w:t>(3)</w:t>
      </w:r>
      <w:r>
        <w:rPr>
          <w:rStyle w:val="salnbdy"/>
          <w:rFonts w:eastAsia="Times New Roman"/>
        </w:rPr>
        <w:t>Ministerul Sănătăţii poate utiliza colaboratori în condiţiile legii.</w:t>
      </w:r>
    </w:p>
    <w:p w:rsidR="008D2AAB" w:rsidRDefault="00CD6FBF">
      <w:pPr>
        <w:pStyle w:val="NormalWeb"/>
        <w:spacing w:before="0" w:after="0"/>
        <w:jc w:val="both"/>
        <w:divId w:val="1715815652"/>
      </w:pPr>
      <w:r>
        <w:rPr>
          <w:rFonts w:ascii="Verdana" w:hAnsi="Verdana"/>
          <w:color w:val="000000"/>
          <w:sz w:val="20"/>
          <w:szCs w:val="20"/>
          <w:shd w:val="clear" w:color="auto" w:fill="FFFFFF"/>
        </w:rPr>
        <w:t xml:space="preserve">La data de 12-01-2019 sintagma: Centrul Naţional de Perfecţionare în Domeniul Sanitar Bucureşti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autoSpaceDE/>
        <w:autoSpaceDN/>
        <w:jc w:val="both"/>
        <w:divId w:val="1778137955"/>
        <w:rPr>
          <w:rStyle w:val="salnbdy"/>
          <w:rFonts w:eastAsia="Times New Roman"/>
          <w:color w:val="0000FF"/>
        </w:rPr>
      </w:pPr>
      <w:r>
        <w:rPr>
          <w:rStyle w:val="salnttl1"/>
          <w:rFonts w:eastAsia="Times New Roman"/>
          <w:specVanish w:val="0"/>
        </w:rPr>
        <w:t>(4)</w:t>
      </w:r>
      <w:r>
        <w:rPr>
          <w:rStyle w:val="salnbdy"/>
          <w:rFonts w:eastAsia="Times New Roman"/>
          <w:color w:val="0000FF"/>
        </w:rPr>
        <w:t>Pentru organizarea şi desfăşurarea concursului naţional de rezidenţiat, Ministerul Sănătăţii poate încheia contracte cu instituţiile de învăţământ superior publice acreditate care au facultăţi de medicină, medicină dentară şi farmacie în baza cărora se stabilesc atât obligaţiile şi responsabilităţile părţilor, cât şi sumele ocazionate de cheltuielile de organizare şi desfăşurare, suportate din taxa de înscriere la concurs.</w:t>
      </w:r>
    </w:p>
    <w:p w:rsidR="008D2AAB" w:rsidRDefault="00CD6FBF">
      <w:pPr>
        <w:pStyle w:val="NormalWeb"/>
        <w:spacing w:before="0" w:after="0"/>
        <w:jc w:val="both"/>
        <w:divId w:val="1778137955"/>
        <w:rPr>
          <w:color w:val="000000"/>
        </w:rPr>
      </w:pPr>
      <w:r>
        <w:rPr>
          <w:rFonts w:ascii="Verdana" w:hAnsi="Verdana"/>
          <w:color w:val="000000"/>
          <w:sz w:val="20"/>
          <w:szCs w:val="20"/>
          <w:shd w:val="clear" w:color="auto" w:fill="FFFFFF"/>
        </w:rPr>
        <w:t xml:space="preserve">La data de 03-02-2011 Alin. (4) al art. 4 a fost modificat de </w:t>
      </w:r>
      <w:r>
        <w:rPr>
          <w:rFonts w:ascii="Verdana" w:hAnsi="Verdana"/>
          <w:color w:val="0000FF"/>
          <w:sz w:val="20"/>
          <w:szCs w:val="20"/>
          <w:u w:val="single"/>
          <w:shd w:val="clear" w:color="auto" w:fill="FFFFFF"/>
        </w:rPr>
        <w:t>pct. 4 al art. I din ORDONANŢĂ nr. 2 din 26 ianuarie 2011, publicată în MONITORUL OFICIAL nr. 77 din 31 ianuarie 2011.</w:t>
      </w:r>
    </w:p>
    <w:p w:rsidR="008D2AAB" w:rsidRDefault="00CD6FBF">
      <w:pPr>
        <w:pStyle w:val="NormalWeb"/>
        <w:spacing w:before="0" w:after="0"/>
        <w:jc w:val="both"/>
        <w:divId w:val="17781379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12-01-2019 sintagma: universităţile de medicină şi farmacie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pStyle w:val="sartttl"/>
        <w:jc w:val="both"/>
        <w:divId w:val="1147281584"/>
        <w:rPr>
          <w:shd w:val="clear" w:color="auto" w:fill="FFFFFF"/>
        </w:rPr>
      </w:pPr>
      <w:r>
        <w:rPr>
          <w:shd w:val="clear" w:color="auto" w:fill="FFFFFF"/>
        </w:rPr>
        <w:t>Articolul 5</w:t>
      </w:r>
    </w:p>
    <w:p w:rsidR="008D2AAB" w:rsidRDefault="00CD6FBF">
      <w:pPr>
        <w:autoSpaceDE/>
        <w:autoSpaceDN/>
        <w:jc w:val="both"/>
        <w:divId w:val="178816110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Preparatorii universitari şi asistenţii universitari medici, medici dentişti şi farmacişti, confirmaţi în urma concursului naţional de rezidenţiat, efectuează pregătirea în rezidenţiat în afara normei de bază didactice.</w:t>
      </w:r>
    </w:p>
    <w:p w:rsidR="008D2AAB" w:rsidRDefault="00CD6FBF">
      <w:pPr>
        <w:autoSpaceDE/>
        <w:autoSpaceDN/>
        <w:jc w:val="both"/>
        <w:divId w:val="212364671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Admiterea la rezidenţiat a cadrelor didactice din învăţământul universitar din domeniul sănătate se face în aceleaşi condiţii ca pentru orice absolvent al învăţământului universitar medical.</w:t>
      </w:r>
    </w:p>
    <w:p w:rsidR="008D2AAB" w:rsidRDefault="00CD6FBF">
      <w:pPr>
        <w:pStyle w:val="sartttl"/>
        <w:jc w:val="both"/>
        <w:divId w:val="1799370834"/>
        <w:rPr>
          <w:shd w:val="clear" w:color="auto" w:fill="FFFFFF"/>
        </w:rPr>
      </w:pPr>
      <w:r>
        <w:rPr>
          <w:shd w:val="clear" w:color="auto" w:fill="FFFFFF"/>
        </w:rPr>
        <w:t>Articolul 6</w:t>
      </w:r>
    </w:p>
    <w:p w:rsidR="008D2AAB" w:rsidRDefault="00CD6FBF">
      <w:pPr>
        <w:autoSpaceDE/>
        <w:autoSpaceDN/>
        <w:jc w:val="both"/>
        <w:divId w:val="25023762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Niciun medic, medic dentist sau farmacist nu poate fi în acelaşi timp rezident în mai multe specialităţi sau în forme de rezidenţiat distincte.</w:t>
      </w:r>
    </w:p>
    <w:p w:rsidR="008D2AAB" w:rsidRDefault="00CD6FBF">
      <w:pPr>
        <w:autoSpaceDE/>
        <w:autoSpaceDN/>
        <w:jc w:val="both"/>
        <w:divId w:val="320472439"/>
        <w:rPr>
          <w:rStyle w:val="salnbdy"/>
        </w:rPr>
      </w:pPr>
      <w:r>
        <w:rPr>
          <w:rStyle w:val="salnttl1"/>
          <w:rFonts w:eastAsia="Times New Roman"/>
          <w:specVanish w:val="0"/>
        </w:rPr>
        <w:t>(2)</w:t>
      </w:r>
      <w:r>
        <w:rPr>
          <w:rStyle w:val="salnbdy"/>
          <w:rFonts w:eastAsia="Times New Roman"/>
        </w:rPr>
        <w:t>Calitatea de rezident încetează în următoarele situaţii:</w:t>
      </w:r>
    </w:p>
    <w:p w:rsidR="008D2AAB" w:rsidRDefault="00CD6FBF">
      <w:pPr>
        <w:autoSpaceDE/>
        <w:autoSpaceDN/>
        <w:jc w:val="both"/>
        <w:divId w:val="1530098119"/>
      </w:pPr>
      <w:r>
        <w:rPr>
          <w:rStyle w:val="slitttl1"/>
          <w:rFonts w:eastAsia="Times New Roman"/>
          <w:specVanish w:val="0"/>
        </w:rPr>
        <w:t>a)</w:t>
      </w:r>
      <w:r>
        <w:rPr>
          <w:rStyle w:val="slitbdy"/>
          <w:rFonts w:eastAsia="Times New Roman"/>
        </w:rPr>
        <w:t>la data finalizării programului de pregătire în rezidenţiat, certificată de către coordonatorul sau directorul de program de rezidenţiat, în baza Carnetului de rezident şi a Caietului de monitorizare a pregătirii rezidentului;</w:t>
      </w:r>
    </w:p>
    <w:p w:rsidR="008D2AAB" w:rsidRDefault="00CD6FBF">
      <w:pPr>
        <w:autoSpaceDE/>
        <w:autoSpaceDN/>
        <w:jc w:val="both"/>
        <w:divId w:val="133760778"/>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pe durata pregătirii, pentru oricare dintre cazurile de încetare a contractului individual de muncă prevăzute de lege;</w:t>
      </w:r>
    </w:p>
    <w:p w:rsidR="008D2AAB" w:rsidRDefault="00CD6FBF">
      <w:pPr>
        <w:autoSpaceDE/>
        <w:autoSpaceDN/>
        <w:jc w:val="both"/>
        <w:divId w:val="22795711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prin renunţare expresă, formulată în scris către Ministerul Sănătăţii;</w:t>
      </w:r>
    </w:p>
    <w:p w:rsidR="008D2AAB" w:rsidRDefault="00CD6FBF">
      <w:pPr>
        <w:autoSpaceDE/>
        <w:autoSpaceDN/>
        <w:jc w:val="both"/>
        <w:divId w:val="207068399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în caz de incompatibilitate;</w:t>
      </w:r>
    </w:p>
    <w:p w:rsidR="008D2AAB" w:rsidRDefault="00CD6FBF">
      <w:pPr>
        <w:autoSpaceDE/>
        <w:autoSpaceDN/>
        <w:jc w:val="both"/>
        <w:divId w:val="1998224286"/>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alte cazuri prevăzute de lege.</w:t>
      </w:r>
    </w:p>
    <w:p w:rsidR="008D2AAB" w:rsidRDefault="00CD6FBF">
      <w:pPr>
        <w:autoSpaceDE/>
        <w:autoSpaceDN/>
        <w:jc w:val="both"/>
        <w:divId w:val="73743742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Prin incompatibilitate, în sensul prevăzut la </w:t>
      </w:r>
      <w:r>
        <w:rPr>
          <w:rStyle w:val="slgi1"/>
          <w:rFonts w:eastAsia="Times New Roman"/>
        </w:rPr>
        <w:t>alin. (2) lit. d)</w:t>
      </w:r>
      <w:r>
        <w:rPr>
          <w:rStyle w:val="salnbdy"/>
          <w:rFonts w:eastAsia="Times New Roman"/>
        </w:rPr>
        <w:t>, se înţelege situaţia în care un rezident, pe parcursul pregătirii, susţine un alt concurs de rezidenţiat.</w:t>
      </w:r>
    </w:p>
    <w:p w:rsidR="008D2AAB" w:rsidRDefault="00CD6FBF">
      <w:pPr>
        <w:autoSpaceDE/>
        <w:autoSpaceDN/>
        <w:jc w:val="both"/>
        <w:divId w:val="47745857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Rezidentul care se află într-o situaţie de incompatibilitate are obligaţia de a aduce la cunoştinţa Ministerului Sănătăţii această situaţie, în scris, în termen de 15 zile de la data apariţiei acesteia sau, după caz, de la data intrării în vigoare a prezentei ordonanţe.</w:t>
      </w:r>
    </w:p>
    <w:p w:rsidR="008D2AAB" w:rsidRDefault="00CD6FBF">
      <w:pPr>
        <w:autoSpaceDE/>
        <w:autoSpaceDN/>
        <w:jc w:val="both"/>
        <w:divId w:val="155434196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În termen de 15 zile de la expirarea termenului prevăzut la </w:t>
      </w:r>
      <w:r>
        <w:rPr>
          <w:rStyle w:val="slgi1"/>
          <w:rFonts w:eastAsia="Times New Roman"/>
        </w:rPr>
        <w:t>alin. (4)</w:t>
      </w:r>
      <w:r>
        <w:rPr>
          <w:rStyle w:val="salnbdy"/>
          <w:rFonts w:eastAsia="Times New Roman"/>
        </w:rPr>
        <w:t>, rezidentul trebuie să opteze pentru pregătirea într-o singură specialitate.</w:t>
      </w:r>
    </w:p>
    <w:p w:rsidR="008D2AAB" w:rsidRDefault="00CD6FBF">
      <w:pPr>
        <w:autoSpaceDE/>
        <w:autoSpaceDN/>
        <w:jc w:val="both"/>
        <w:divId w:val="435099409"/>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În cazul în care rezidentul aflat în stare de incompatibilitate nu îşi exprimă opţiunea potrivit </w:t>
      </w:r>
      <w:r>
        <w:rPr>
          <w:rStyle w:val="slgi1"/>
          <w:rFonts w:eastAsia="Times New Roman"/>
        </w:rPr>
        <w:t>alin. (5)</w:t>
      </w:r>
      <w:r>
        <w:rPr>
          <w:rStyle w:val="salnbdy"/>
          <w:rFonts w:eastAsia="Times New Roman"/>
        </w:rPr>
        <w:t>, iar starea de incompatibilitate continuă să existe, se consideră de drept că acesta a renunţat la calitatea de rezident dobândită anterior apariţiei stării de incompatibilitate, acest fapt fiind constatat de Ministerul Sănătăţii.</w:t>
      </w:r>
    </w:p>
    <w:p w:rsidR="008D2AAB" w:rsidRDefault="00CD6FBF">
      <w:pPr>
        <w:pStyle w:val="sartttl"/>
        <w:jc w:val="both"/>
        <w:divId w:val="722604251"/>
        <w:rPr>
          <w:shd w:val="clear" w:color="auto" w:fill="FFFFFF"/>
        </w:rPr>
      </w:pPr>
      <w:r>
        <w:rPr>
          <w:shd w:val="clear" w:color="auto" w:fill="FFFFFF"/>
        </w:rPr>
        <w:t>Articolul 7</w:t>
      </w:r>
    </w:p>
    <w:p w:rsidR="008D2AAB" w:rsidRDefault="00CD6FBF">
      <w:pPr>
        <w:pStyle w:val="spar"/>
        <w:jc w:val="both"/>
        <w:divId w:val="722604251"/>
        <w:rPr>
          <w:rFonts w:ascii="Verdana" w:hAnsi="Verdana"/>
          <w:color w:val="000000"/>
          <w:sz w:val="20"/>
          <w:szCs w:val="20"/>
          <w:shd w:val="clear" w:color="auto" w:fill="FFFFFF"/>
        </w:rPr>
      </w:pPr>
      <w:r>
        <w:rPr>
          <w:rFonts w:ascii="Verdana" w:hAnsi="Verdana"/>
          <w:color w:val="000000"/>
          <w:sz w:val="20"/>
          <w:szCs w:val="20"/>
          <w:shd w:val="clear" w:color="auto" w:fill="FFFFFF"/>
        </w:rPr>
        <w:t>Pe perioada pregătirii în rezidenţiat, medicii rezidenţi nu au acces la alte forme de învăţământ postuniversitar medical uman de specialitate.</w:t>
      </w:r>
    </w:p>
    <w:p w:rsidR="008D2AAB" w:rsidRDefault="00CD6FBF">
      <w:pPr>
        <w:pStyle w:val="sartttl"/>
        <w:jc w:val="both"/>
        <w:divId w:val="799689742"/>
        <w:rPr>
          <w:shd w:val="clear" w:color="auto" w:fill="FFFFFF"/>
        </w:rPr>
      </w:pPr>
      <w:r>
        <w:rPr>
          <w:shd w:val="clear" w:color="auto" w:fill="FFFFFF"/>
        </w:rPr>
        <w:t>Articolul 8</w:t>
      </w:r>
    </w:p>
    <w:p w:rsidR="008D2AAB" w:rsidRDefault="00CD6FBF">
      <w:pPr>
        <w:autoSpaceDE/>
        <w:autoSpaceDN/>
        <w:jc w:val="both"/>
        <w:divId w:val="71689973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Întreaga activitate de pregătire prin rezidenţiat se desfăşoară sub autoritatea Ministerului Sănătăţii şi a Ministerului Educaţiei, Cercetării şi Inovării şi în colaborare cu Colegiul Medicilor din România, Colegiul Medicilor Dentişti din România şi Colegiul Farmaciştilor din România, după caz.</w:t>
      </w:r>
    </w:p>
    <w:p w:rsidR="008D2AAB" w:rsidRDefault="00CD6FBF">
      <w:pPr>
        <w:autoSpaceDE/>
        <w:autoSpaceDN/>
        <w:jc w:val="both"/>
        <w:divId w:val="1735657570"/>
        <w:rPr>
          <w:rStyle w:val="salnbdy"/>
        </w:rPr>
      </w:pPr>
      <w:r>
        <w:rPr>
          <w:rStyle w:val="salnttl1"/>
          <w:rFonts w:eastAsia="Times New Roman"/>
          <w:specVanish w:val="0"/>
        </w:rPr>
        <w:t>(2)</w:t>
      </w:r>
      <w:r>
        <w:rPr>
          <w:rStyle w:val="salnbdy"/>
          <w:rFonts w:eastAsia="Times New Roman"/>
        </w:rPr>
        <w:t>Ministerul Sănătăţii are rolul de a gestiona la nivel naţional activitatea de pregătire în rezidenţiat, prin înfiinţarea Registrului matricol naţional al rezidenţilor şi prin asigurarea logisticii necesare organizării şi desfăşurării concursului naţional de rezidenţiat.</w:t>
      </w:r>
    </w:p>
    <w:p w:rsidR="008D2AAB" w:rsidRDefault="00CD6FBF">
      <w:pPr>
        <w:pStyle w:val="NormalWeb"/>
        <w:spacing w:before="0" w:after="0"/>
        <w:jc w:val="both"/>
        <w:divId w:val="1735657570"/>
      </w:pPr>
      <w:r>
        <w:rPr>
          <w:rFonts w:ascii="Verdana" w:hAnsi="Verdana"/>
          <w:color w:val="000000"/>
          <w:sz w:val="20"/>
          <w:szCs w:val="20"/>
          <w:shd w:val="clear" w:color="auto" w:fill="FFFFFF"/>
        </w:rPr>
        <w:t xml:space="preserve">La data de 12-01-2019 sintagma: Centrul Naţional de Perfecţionare în Domeniul Sanitar Bucureşti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pStyle w:val="sartttl"/>
        <w:jc w:val="both"/>
        <w:divId w:val="1014720804"/>
        <w:rPr>
          <w:shd w:val="clear" w:color="auto" w:fill="FFFFFF"/>
        </w:rPr>
      </w:pPr>
      <w:r>
        <w:rPr>
          <w:shd w:val="clear" w:color="auto" w:fill="FFFFFF"/>
        </w:rPr>
        <w:t>Articolul 9</w:t>
      </w:r>
    </w:p>
    <w:p w:rsidR="008D2AAB" w:rsidRDefault="00CD6FBF">
      <w:pPr>
        <w:autoSpaceDE/>
        <w:autoSpaceDN/>
        <w:jc w:val="both"/>
        <w:divId w:val="109898273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Pregătirea în rezidenţiat se desfăşoară în mod descentralizat, regional, la nivelul centrelor universitare cu facultăţi de medicină, medicină dentară şi farmacie acreditate, prin departamentele de învăţământ postuniversitar medical, medico-dentar şi farmaceutic.</w:t>
      </w:r>
    </w:p>
    <w:p w:rsidR="008D2AAB" w:rsidRDefault="00CD6FBF">
      <w:pPr>
        <w:autoSpaceDE/>
        <w:autoSpaceDN/>
        <w:jc w:val="both"/>
        <w:divId w:val="1933972906"/>
        <w:rPr>
          <w:rStyle w:val="salnbdy"/>
        </w:rPr>
      </w:pPr>
      <w:r>
        <w:rPr>
          <w:rStyle w:val="salnttl1"/>
          <w:rFonts w:eastAsia="Times New Roman"/>
          <w:specVanish w:val="0"/>
        </w:rPr>
        <w:t>(2)</w:t>
      </w:r>
      <w:r>
        <w:rPr>
          <w:rStyle w:val="salnbdy"/>
          <w:rFonts w:eastAsia="Times New Roman"/>
        </w:rPr>
        <w:t>Instituţiile de învăţământ superior cu facultăţi de medicină, medicină dentară şi farmacie acreditate propun Ministerului Sănătăţii coordonatorii de program de rezidenţiat, directorii de program, precum şi responsabilii de formare.</w:t>
      </w:r>
    </w:p>
    <w:p w:rsidR="008D2AAB" w:rsidRDefault="00CD6FBF">
      <w:pPr>
        <w:pStyle w:val="NormalWeb"/>
        <w:spacing w:before="0" w:after="0"/>
        <w:jc w:val="both"/>
        <w:divId w:val="1933972906"/>
      </w:pPr>
      <w:r>
        <w:rPr>
          <w:rFonts w:ascii="Verdana" w:hAnsi="Verdana"/>
          <w:color w:val="000000"/>
          <w:sz w:val="20"/>
          <w:szCs w:val="20"/>
          <w:shd w:val="clear" w:color="auto" w:fill="FFFFFF"/>
        </w:rPr>
        <w:t xml:space="preserve">La data de 12-01-2019 sintagma: Centrului Naţional de Perfecţionare în Domeniul Sanitar Bucureşti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autoSpaceDE/>
        <w:autoSpaceDN/>
        <w:jc w:val="both"/>
        <w:divId w:val="50339974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Nominalizarea coordonatorilor prevăzuţi la </w:t>
      </w:r>
      <w:r>
        <w:rPr>
          <w:rStyle w:val="slgi1"/>
          <w:rFonts w:eastAsia="Times New Roman"/>
        </w:rPr>
        <w:t>alin. (2)</w:t>
      </w:r>
      <w:r>
        <w:rPr>
          <w:rStyle w:val="salnbdy"/>
          <w:rFonts w:eastAsia="Times New Roman"/>
        </w:rPr>
        <w:t xml:space="preserve"> se face prin ordin comun al ministrului sănătăţii şi al ministrului educaţiei, cercetării şi inovării.</w:t>
      </w:r>
    </w:p>
    <w:p w:rsidR="008D2AAB" w:rsidRDefault="00CD6FBF">
      <w:pPr>
        <w:autoSpaceDE/>
        <w:autoSpaceDN/>
        <w:jc w:val="both"/>
        <w:divId w:val="1120101705"/>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Pentru îndeplinirea unor sarcini, activităţi şi responsabilităţi suplimentare funcţiei de bază, directorii de program pot beneficia, în conformitate cu prevederile legale, de plata unei indemnizaţii.</w:t>
      </w:r>
    </w:p>
    <w:p w:rsidR="008D2AAB" w:rsidRDefault="00CD6FBF">
      <w:pPr>
        <w:pStyle w:val="sartttl"/>
        <w:jc w:val="both"/>
        <w:divId w:val="870456104"/>
        <w:rPr>
          <w:shd w:val="clear" w:color="auto" w:fill="FFFFFF"/>
        </w:rPr>
      </w:pPr>
      <w:r>
        <w:rPr>
          <w:shd w:val="clear" w:color="auto" w:fill="FFFFFF"/>
        </w:rPr>
        <w:t>Articolul 10</w:t>
      </w:r>
    </w:p>
    <w:p w:rsidR="008D2AAB" w:rsidRDefault="00CD6FBF">
      <w:pPr>
        <w:autoSpaceDE/>
        <w:autoSpaceDN/>
        <w:jc w:val="both"/>
        <w:divId w:val="90453027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Pregătirea în rezidenţiat se desfăşoară, pentru fiecare specialitate, conform unui curriculum naţional de pregătire şi unui barem de manopere, proceduri, tehnici diagnostice şi terapeutice, obligatorii şi unice pe ţară.</w:t>
      </w:r>
    </w:p>
    <w:p w:rsidR="008D2AAB" w:rsidRDefault="00CD6FBF">
      <w:pPr>
        <w:autoSpaceDE/>
        <w:autoSpaceDN/>
        <w:jc w:val="both"/>
        <w:divId w:val="165310137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Regulamentul de efectuare a pregătirii prin rezidenţiat se aprobă prin ordin comun al ministrului sănătăţii şi al ministrului educaţiei, cercetării şi inovării.</w:t>
      </w:r>
    </w:p>
    <w:p w:rsidR="008D2AAB" w:rsidRDefault="00CD6FBF">
      <w:pPr>
        <w:autoSpaceDE/>
        <w:autoSpaceDN/>
        <w:jc w:val="both"/>
        <w:divId w:val="59376616"/>
        <w:rPr>
          <w:rStyle w:val="salnbdy"/>
        </w:rPr>
      </w:pPr>
      <w:r>
        <w:rPr>
          <w:rStyle w:val="salnttl1"/>
          <w:rFonts w:eastAsia="Times New Roman"/>
          <w:specVanish w:val="0"/>
        </w:rPr>
        <w:t>(3)</w:t>
      </w:r>
      <w:r>
        <w:rPr>
          <w:rStyle w:val="salnbdy"/>
          <w:rFonts w:eastAsia="Times New Roman"/>
        </w:rPr>
        <w:t xml:space="preserve">Curriculumurile sunt propuse de instituţiile de învăţământ superior cu facultăţi de medicină, medicină dentară şi farmacie acreditate, avizate de comisiile consultative de specialitate ale </w:t>
      </w:r>
      <w:r>
        <w:rPr>
          <w:rStyle w:val="salnbdy"/>
          <w:rFonts w:eastAsia="Times New Roman"/>
        </w:rPr>
        <w:lastRenderedPageBreak/>
        <w:t>Ministerului Sănătăţii, de Ministerul Sănătăţii şi aprobate prin ordin comun al ministrului sănătăţii şi al ministrului educaţiei, cercetării şi inovării, cu consultarea Colegiului Medicilor din România, Colegiului Medicilor Dentişti din România şi Colegiului Farmaciştilor din România.</w:t>
      </w:r>
    </w:p>
    <w:p w:rsidR="008D2AAB" w:rsidRDefault="00CD6FBF">
      <w:pPr>
        <w:pStyle w:val="NormalWeb"/>
        <w:spacing w:before="0" w:after="0"/>
        <w:jc w:val="both"/>
        <w:divId w:val="59376616"/>
      </w:pPr>
      <w:r>
        <w:rPr>
          <w:rFonts w:ascii="Verdana" w:hAnsi="Verdana"/>
          <w:color w:val="000000"/>
          <w:sz w:val="20"/>
          <w:szCs w:val="20"/>
          <w:shd w:val="clear" w:color="auto" w:fill="FFFFFF"/>
        </w:rPr>
        <w:t xml:space="preserve">La data de 12-01-2019 sintagma: Centrul Naţional de Perfecţionare în Domeniul Sanitar Bucureşti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autoSpaceDE/>
        <w:autoSpaceDN/>
        <w:jc w:val="both"/>
        <w:divId w:val="1652441872"/>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Curriculumurile aprobate se transmit tuturor instituţiilor de învăţământ şi unităţilor sanitare acreditate să desfăşoare pregătirea în rezidenţiat şi se aplică integral tuturor rezidenţilor aflaţi în pregătire, în limita duratei prevăzute de Nomenclatorul specialităţilor medicale, medico-dentare şi farmaceutice pentru reţeaua de asistenţă medicală.</w:t>
      </w:r>
    </w:p>
    <w:p w:rsidR="008D2AAB" w:rsidRDefault="00CD6FBF">
      <w:pPr>
        <w:autoSpaceDE/>
        <w:autoSpaceDN/>
        <w:jc w:val="both"/>
        <w:divId w:val="1443650554"/>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Activitatea de pregătire teoretică şi practică, reprezentată de baremul de manopere, proceduri, tehnici diagnostice şi terapeutice, este consemnată în două documente cu caracter obligatoriu, netransmisibile, denumite Carnetul de rezident şi Caietul de monitorizare a pregătirii rezidentului.</w:t>
      </w:r>
    </w:p>
    <w:p w:rsidR="008D2AAB" w:rsidRDefault="00CD6FBF">
      <w:pPr>
        <w:pStyle w:val="sartttl"/>
        <w:jc w:val="both"/>
        <w:divId w:val="1419131252"/>
        <w:rPr>
          <w:shd w:val="clear" w:color="auto" w:fill="FFFFFF"/>
        </w:rPr>
      </w:pPr>
      <w:r>
        <w:rPr>
          <w:shd w:val="clear" w:color="auto" w:fill="FFFFFF"/>
        </w:rPr>
        <w:t>Articolul 11</w:t>
      </w:r>
    </w:p>
    <w:p w:rsidR="008D2AAB" w:rsidRDefault="00CD6FBF">
      <w:pPr>
        <w:pStyle w:val="spar"/>
        <w:jc w:val="both"/>
        <w:divId w:val="1419131252"/>
        <w:rPr>
          <w:rFonts w:ascii="Verdana" w:hAnsi="Verdana"/>
          <w:color w:val="000000"/>
          <w:sz w:val="20"/>
          <w:szCs w:val="20"/>
          <w:shd w:val="clear" w:color="auto" w:fill="FFFFFF"/>
        </w:rPr>
      </w:pPr>
      <w:r>
        <w:rPr>
          <w:rFonts w:ascii="Verdana" w:hAnsi="Verdana"/>
          <w:color w:val="000000"/>
          <w:sz w:val="20"/>
          <w:szCs w:val="20"/>
          <w:shd w:val="clear" w:color="auto" w:fill="FFFFFF"/>
        </w:rPr>
        <w:t>Pe perioada pregătirii, rezidenţii pot închiria un loc de cazare în căminele universitare, spaţiile de cazare anexate spitalelor universitare ori clinice acreditate din centrul unde au fost repartizaţi sau detaşaţi ori în cămine de rezidenţi, în condiţiile legii.</w:t>
      </w:r>
    </w:p>
    <w:p w:rsidR="008D2AAB" w:rsidRDefault="00CD6FBF">
      <w:pPr>
        <w:pStyle w:val="sartttl"/>
        <w:jc w:val="both"/>
        <w:divId w:val="138571574"/>
        <w:rPr>
          <w:shd w:val="clear" w:color="auto" w:fill="FFFFFF"/>
        </w:rPr>
      </w:pPr>
      <w:r>
        <w:rPr>
          <w:shd w:val="clear" w:color="auto" w:fill="FFFFFF"/>
        </w:rPr>
        <w:t>Articolul 12</w:t>
      </w:r>
    </w:p>
    <w:p w:rsidR="008D2AAB" w:rsidRDefault="00CD6FBF">
      <w:pPr>
        <w:autoSpaceDE/>
        <w:autoSpaceDN/>
        <w:jc w:val="both"/>
        <w:divId w:val="711542411"/>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Rezidenţii efectuează pregătirea de specialitate în unităţi sanitare acreditate, inclusiv în cabinete medicale individuale de medicină de familie, precum şi în unităţi sanitare ale ministerelor cu reţea sanitară proprie sau în unităţi sanitare aflate în administrarea unităţilor publice locale. </w:t>
      </w:r>
    </w:p>
    <w:p w:rsidR="008D2AAB" w:rsidRDefault="00CD6FBF">
      <w:pPr>
        <w:autoSpaceDE/>
        <w:autoSpaceDN/>
        <w:jc w:val="both"/>
        <w:divId w:val="1411930679"/>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Unităţile de pregătire se nominalizează de Ministerul Sănătăţii, în baza propunerilor instituţiilor de învăţământ superior publice acreditate care au facultăţi de medicină, medicină dentară şi farmacie şi în funcţie de capacităţile de pregătire ale acestora.</w:t>
      </w:r>
    </w:p>
    <w:p w:rsidR="008D2AAB" w:rsidRDefault="00CD6FBF">
      <w:pPr>
        <w:pStyle w:val="NormalWeb"/>
        <w:spacing w:before="0" w:after="0"/>
        <w:jc w:val="both"/>
        <w:divId w:val="13857157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12-01-2019 Articolul 12 din Sectiunea 1 , Capitolul I a fost modificat de </w:t>
      </w:r>
      <w:r>
        <w:rPr>
          <w:rFonts w:ascii="Verdana" w:hAnsi="Verdana"/>
          <w:color w:val="0000FF"/>
          <w:sz w:val="20"/>
          <w:szCs w:val="20"/>
          <w:u w:val="single"/>
          <w:shd w:val="clear" w:color="auto" w:fill="FFFFFF"/>
        </w:rPr>
        <w:t>Punctul 1, ARTICOLUL UNIC din LEGEA nr. 12 din 8 ianuarie 2019, publicată în MONITORUL OFICIAL nr. 23 din 09 ianuarie 2019</w:t>
      </w:r>
    </w:p>
    <w:p w:rsidR="008D2AAB" w:rsidRDefault="00CD6FBF">
      <w:pPr>
        <w:pStyle w:val="sartttl"/>
        <w:jc w:val="both"/>
        <w:divId w:val="1776440875"/>
        <w:rPr>
          <w:shd w:val="clear" w:color="auto" w:fill="FFFFFF"/>
        </w:rPr>
      </w:pPr>
      <w:r>
        <w:rPr>
          <w:shd w:val="clear" w:color="auto" w:fill="FFFFFF"/>
        </w:rPr>
        <w:t>Articolul 13</w:t>
      </w:r>
    </w:p>
    <w:p w:rsidR="008D2AAB" w:rsidRDefault="00CD6FBF">
      <w:pPr>
        <w:autoSpaceDE/>
        <w:autoSpaceDN/>
        <w:jc w:val="both"/>
        <w:divId w:val="224682210"/>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Cheltuielile de personal aferente medicilor rezidenţi, medicilor dentişti rezidenţi şi farmaciştilor rezidenţi, medicilor rezidenţi încadraţi în direcţiile de sănătate publică judeţene şi a municipiului Bucureşti, în alte unităţi cu personalitate juridică din subordinea Ministerului Sănătăţii, din unităţi sanitare de stat şi din cadrul Institutului Naţional de Expertiză Medicală şi Recuperare a Capacităţii de Muncă se suportă în totalitate de la bugetul de stat, în limita duratei maxime prevăzute pentru specialitatea pentru care optează.</w:t>
      </w:r>
    </w:p>
    <w:p w:rsidR="008D2AAB" w:rsidRDefault="00CD6FBF">
      <w:pPr>
        <w:autoSpaceDE/>
        <w:autoSpaceDN/>
        <w:jc w:val="both"/>
        <w:divId w:val="138491159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Drepturile prevăzute la </w:t>
      </w:r>
      <w:r>
        <w:rPr>
          <w:rStyle w:val="slgi1"/>
          <w:rFonts w:eastAsia="Times New Roman"/>
        </w:rPr>
        <w:t>alin. (1)</w:t>
      </w:r>
      <w:r>
        <w:rPr>
          <w:rStyle w:val="salnbdy"/>
          <w:rFonts w:eastAsia="Times New Roman"/>
          <w:color w:val="0000FF"/>
        </w:rPr>
        <w:t xml:space="preserve"> se acordă prin instituţiile cu care medicii rezidenţi, medicii dentişti rezidenţi şi farmaciştii rezidenţi, pe loc, respectiv pe post, au încheiat contract individual de muncă pe durată determinată sau nedeterminată sau au raporturi de serviciu, după caz, în baza documentelor doveditoare privind frecventarea stagiilor, emise de unitatea la care se efectuează pregătirea.</w:t>
      </w:r>
    </w:p>
    <w:p w:rsidR="008D2AAB" w:rsidRDefault="00CD6FBF">
      <w:pPr>
        <w:pStyle w:val="NormalWeb"/>
        <w:spacing w:before="0" w:after="0"/>
        <w:jc w:val="both"/>
        <w:divId w:val="177644087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17-07-2017 Articolul 13 din Sectiunea 1 , Capitolul I a fost modificat de </w:t>
      </w:r>
      <w:r>
        <w:rPr>
          <w:rFonts w:ascii="Verdana" w:hAnsi="Verdana"/>
          <w:color w:val="0000FF"/>
          <w:sz w:val="20"/>
          <w:szCs w:val="20"/>
          <w:u w:val="single"/>
          <w:shd w:val="clear" w:color="auto" w:fill="FFFFFF"/>
        </w:rPr>
        <w:t>Punctul 1, ARTICOL UNIC din ORDONANŢA nr. 1 din 13 iulie 2017, publicată în MONITORUL OFICIAL nr. 562 din 14 iulie 2017</w:t>
      </w:r>
    </w:p>
    <w:p w:rsidR="008D2AAB" w:rsidRDefault="00CD6FBF">
      <w:pPr>
        <w:pStyle w:val="sartttl"/>
        <w:jc w:val="both"/>
        <w:divId w:val="912734577"/>
        <w:rPr>
          <w:shd w:val="clear" w:color="auto" w:fill="FFFFFF"/>
        </w:rPr>
      </w:pPr>
      <w:r>
        <w:rPr>
          <w:shd w:val="clear" w:color="auto" w:fill="FFFFFF"/>
        </w:rPr>
        <w:t>Articolul 13^1</w:t>
      </w:r>
    </w:p>
    <w:p w:rsidR="008D2AAB" w:rsidRDefault="00CD6FBF">
      <w:pPr>
        <w:autoSpaceDE/>
        <w:autoSpaceDN/>
        <w:jc w:val="both"/>
        <w:divId w:val="153446300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Începând cu luna iulie 2017, rezidenţii prevăzuţi la </w:t>
      </w:r>
      <w:r>
        <w:rPr>
          <w:rStyle w:val="slgi1"/>
          <w:rFonts w:eastAsia="Times New Roman"/>
        </w:rPr>
        <w:t>art. 13 alin. (1)</w:t>
      </w:r>
      <w:r>
        <w:rPr>
          <w:rStyle w:val="salnbdy"/>
          <w:rFonts w:eastAsia="Times New Roman"/>
          <w:color w:val="0000FF"/>
        </w:rPr>
        <w:t xml:space="preserve"> cu un salariu lunar brut/soldă brută lunară mai mic/mică decât 7.100 lei, care nu include drepturile aferente gărzilor efectuate pentru asigurarea continuităţii asistenţei medicale în afara normei legale de muncă şi a programului normal de lucru de la funcţia de bază, beneficiază de o bursă de rezidenţiat în cuantum lunar de 670 lei.</w:t>
      </w:r>
    </w:p>
    <w:p w:rsidR="008D2AAB" w:rsidRDefault="00CD6FBF">
      <w:pPr>
        <w:autoSpaceDE/>
        <w:autoSpaceDN/>
        <w:jc w:val="both"/>
        <w:divId w:val="1242983957"/>
        <w:rPr>
          <w:rFonts w:eastAsia="Times New Roman"/>
          <w:color w:val="0000FF"/>
          <w:sz w:val="20"/>
          <w:szCs w:val="20"/>
          <w:shd w:val="clear" w:color="auto" w:fill="FFFFFF"/>
        </w:rPr>
      </w:pPr>
      <w:r>
        <w:rPr>
          <w:rStyle w:val="salnttl1"/>
          <w:rFonts w:eastAsia="Times New Roman"/>
          <w:specVanish w:val="0"/>
        </w:rPr>
        <w:lastRenderedPageBreak/>
        <w:t>(2)</w:t>
      </w:r>
      <w:r>
        <w:rPr>
          <w:rStyle w:val="salnbdy"/>
          <w:rFonts w:eastAsia="Times New Roman"/>
          <w:color w:val="0000FF"/>
        </w:rPr>
        <w:t xml:space="preserve">Bursa de rezidenţiat se acordă până la data la care personalul prevăzut la </w:t>
      </w:r>
      <w:r>
        <w:rPr>
          <w:rStyle w:val="slgi1"/>
          <w:rFonts w:eastAsia="Times New Roman"/>
        </w:rPr>
        <w:t>alin. (1)</w:t>
      </w:r>
      <w:r>
        <w:rPr>
          <w:rStyle w:val="salnbdy"/>
          <w:rFonts w:eastAsia="Times New Roman"/>
          <w:color w:val="0000FF"/>
        </w:rPr>
        <w:t xml:space="preserve"> beneficiază de salariul de bază/solda de funcţie/salariul de funcţie la nivelul reglementat pentru anul 2022 de </w:t>
      </w:r>
      <w:r>
        <w:rPr>
          <w:rStyle w:val="salnbdy"/>
          <w:rFonts w:eastAsia="Times New Roman"/>
          <w:color w:val="0000FF"/>
          <w:u w:val="single"/>
        </w:rPr>
        <w:t>Legea-cadru nr. 153/2017</w:t>
      </w:r>
      <w:r>
        <w:rPr>
          <w:rStyle w:val="salnbdy"/>
          <w:rFonts w:eastAsia="Times New Roman"/>
          <w:color w:val="0000FF"/>
        </w:rPr>
        <w:t xml:space="preserve"> privind salarizarea personalului plătit din fonduri publice.</w:t>
      </w:r>
    </w:p>
    <w:p w:rsidR="008D2AAB" w:rsidRDefault="00CD6FBF">
      <w:pPr>
        <w:autoSpaceDE/>
        <w:autoSpaceDN/>
        <w:jc w:val="both"/>
        <w:divId w:val="1414665379"/>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Bursa de rezidenţiat prevăzută la </w:t>
      </w:r>
      <w:r>
        <w:rPr>
          <w:rStyle w:val="slgi1"/>
          <w:rFonts w:eastAsia="Times New Roman"/>
        </w:rPr>
        <w:t>alin. (1)</w:t>
      </w:r>
      <w:r>
        <w:rPr>
          <w:rStyle w:val="salnbdy"/>
          <w:rFonts w:eastAsia="Times New Roman"/>
          <w:color w:val="0000FF"/>
        </w:rPr>
        <w:t xml:space="preserve"> nu face parte din salariul brut/solda brută, nu este supusă impozitului pe venit şi nu constituie bază de calcul pentru contribuţiile de asigurări sociale de stat, asigurări pentru şomaj, asigurări sociale de sănătate sau pentru accidente de muncă şi boli profesionale.</w:t>
      </w:r>
    </w:p>
    <w:p w:rsidR="008D2AAB" w:rsidRDefault="00CD6FBF">
      <w:pPr>
        <w:autoSpaceDE/>
        <w:autoSpaceDN/>
        <w:jc w:val="both"/>
        <w:divId w:val="742141821"/>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Plata lunară a bursei de rezidenţiat se realizează din bugetul de stat, prin bugetul aprobat Ministerului Sănătăţii pentru unităţile sanitare de stat din subordinea sa şi pentru unităţile sanitare de stat din subordinea autorităţilor administraţiei publice locale, în baza normelor metodologice de aplicare aprobate prin ordin al ministrului sănătăţii, respectiv prin bugetele aprobate ministerelor şi instituţiilor cu reţea sanitară proprie, în baza normelor metodologice de aplicare aprobate de ordonatorii principali de credite ai acestora, precum şi prin bugetul aprobat Ministerului Muncii şi Justiţiei Sociale pentru rezidenţii din cadrul Institutului Naţional de Expertiză Medicală şi Recuperare a Capacităţii de Muncă.</w:t>
      </w:r>
    </w:p>
    <w:p w:rsidR="008D2AAB" w:rsidRDefault="00CD6FBF">
      <w:pPr>
        <w:pStyle w:val="NormalWeb"/>
        <w:spacing w:before="0" w:after="0"/>
        <w:jc w:val="both"/>
        <w:divId w:val="91273457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17-07-2017 Articolul 13^1 din Sectiunea 1 , Capitolul I a fost modificat de </w:t>
      </w:r>
      <w:r>
        <w:rPr>
          <w:rFonts w:ascii="Verdana" w:hAnsi="Verdana"/>
          <w:color w:val="0000FF"/>
          <w:sz w:val="20"/>
          <w:szCs w:val="20"/>
          <w:u w:val="single"/>
          <w:shd w:val="clear" w:color="auto" w:fill="FFFFFF"/>
        </w:rPr>
        <w:t>Punctul 2, ARTICOL UNIC din ORDONANŢA nr. 1 din 13 iulie 2017, publicată în MONITORUL OFICIAL nr. 562 din 14 iulie 2017</w:t>
      </w:r>
    </w:p>
    <w:p w:rsidR="008D2AAB" w:rsidRDefault="00CD6FBF">
      <w:pPr>
        <w:pStyle w:val="NormalWeb"/>
        <w:shd w:val="clear" w:color="auto" w:fill="D6F5D6"/>
        <w:jc w:val="both"/>
        <w:divId w:val="33700801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8D2AAB" w:rsidRDefault="00CD6FBF">
      <w:pPr>
        <w:shd w:val="clear" w:color="auto" w:fill="D6F5D6"/>
        <w:autoSpaceDE/>
        <w:autoSpaceDN/>
        <w:jc w:val="both"/>
        <w:divId w:val="337008017"/>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2 iulie 2018</w:t>
      </w:r>
    </w:p>
    <w:p w:rsidR="008D2AAB" w:rsidRDefault="00CD6FBF">
      <w:pPr>
        <w:pStyle w:val="sartttl"/>
        <w:shd w:val="clear" w:color="auto" w:fill="D6F5D6"/>
        <w:jc w:val="both"/>
        <w:divId w:val="245382843"/>
        <w:rPr>
          <w:i/>
          <w:iCs/>
          <w:shd w:val="clear" w:color="auto" w:fill="FFFFFF"/>
        </w:rPr>
      </w:pPr>
      <w:r>
        <w:rPr>
          <w:i/>
          <w:iCs/>
          <w:shd w:val="clear" w:color="auto" w:fill="FFFFFF"/>
        </w:rPr>
        <w:t>Articolul 1</w:t>
      </w:r>
    </w:p>
    <w:p w:rsidR="008D2AAB" w:rsidRDefault="00CD6FBF">
      <w:pPr>
        <w:shd w:val="clear" w:color="auto" w:fill="D6F5D6"/>
        <w:autoSpaceDE/>
        <w:autoSpaceDN/>
        <w:jc w:val="both"/>
        <w:divId w:val="157681701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În conformitate cu prevederile </w:t>
      </w:r>
      <w:r>
        <w:rPr>
          <w:rStyle w:val="salnbdy"/>
          <w:rFonts w:eastAsia="Times New Roman"/>
          <w:i/>
          <w:iCs/>
          <w:color w:val="0000FF"/>
          <w:u w:val="single"/>
        </w:rPr>
        <w:t>art. 13^1 din Ordonanţa Guvernului nr. 18/2009</w:t>
      </w:r>
      <w:r>
        <w:rPr>
          <w:rStyle w:val="salnbdy"/>
          <w:rFonts w:eastAsia="Times New Roman"/>
          <w:i/>
          <w:iCs/>
        </w:rPr>
        <w:t xml:space="preserve"> privind organizarea şi finanţarea rezidenţiatului, cu modificările şi completările ulterioare, începând cu luna iulie 2017, medicii rezidenţi, medicii dentişti rezidenţi şi farmaciştii rezidenţi din sistemul administraţiei penitenciare cu un salariu lunar brut mai mic decât 7.100 lei, care nu include drepturile aferente gărzilor efectuate pentru asigurarea continuităţii asistenţei medicale în afara normei legale de muncă şi a programului normal de lucru de la funcţia de bază, beneficiază de o bursă de rezidenţiat în cuantum lunar de 670 lei.</w:t>
      </w:r>
    </w:p>
    <w:p w:rsidR="008D2AAB" w:rsidRDefault="00CD6FBF">
      <w:pPr>
        <w:shd w:val="clear" w:color="auto" w:fill="D6F5D6"/>
        <w:autoSpaceDE/>
        <w:autoSpaceDN/>
        <w:jc w:val="both"/>
        <w:divId w:val="1510637193"/>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Bursa de rezidenţiat se acordă până la data la care personalul prevăzut la </w:t>
      </w:r>
      <w:r>
        <w:rPr>
          <w:rStyle w:val="slgi1"/>
          <w:rFonts w:eastAsia="Times New Roman"/>
          <w:i/>
          <w:iCs/>
        </w:rPr>
        <w:t>alin. (1)</w:t>
      </w:r>
      <w:r>
        <w:rPr>
          <w:rStyle w:val="salnbdy"/>
          <w:rFonts w:eastAsia="Times New Roman"/>
          <w:i/>
          <w:iCs/>
        </w:rPr>
        <w:t xml:space="preserve"> beneficiază de salariul de funcţie la nivelul reglementat pentru anul 2022 de </w:t>
      </w:r>
      <w:r>
        <w:rPr>
          <w:rStyle w:val="salnbdy"/>
          <w:rFonts w:eastAsia="Times New Roman"/>
          <w:i/>
          <w:iCs/>
          <w:color w:val="0000FF"/>
          <w:u w:val="single"/>
        </w:rPr>
        <w:t>Legea-cadru nr. 153/2017</w:t>
      </w:r>
      <w:r>
        <w:rPr>
          <w:rStyle w:val="salnbdy"/>
          <w:rFonts w:eastAsia="Times New Roman"/>
          <w:i/>
          <w:iCs/>
        </w:rPr>
        <w:t xml:space="preserve"> privind salarizarea personalului plătit din fonduri publice, cu modificările şi completările ulterioare.</w:t>
      </w:r>
    </w:p>
    <w:p w:rsidR="008D2AAB" w:rsidRDefault="00CD6FBF">
      <w:pPr>
        <w:pStyle w:val="sartttl"/>
        <w:shd w:val="clear" w:color="auto" w:fill="D6F5D6"/>
        <w:jc w:val="both"/>
        <w:divId w:val="1009722578"/>
        <w:rPr>
          <w:i/>
          <w:iCs/>
          <w:shd w:val="clear" w:color="auto" w:fill="FFFFFF"/>
        </w:rPr>
      </w:pPr>
      <w:r>
        <w:rPr>
          <w:i/>
          <w:iCs/>
          <w:shd w:val="clear" w:color="auto" w:fill="FFFFFF"/>
        </w:rPr>
        <w:t>Articolul 2</w:t>
      </w:r>
    </w:p>
    <w:p w:rsidR="008D2AAB" w:rsidRDefault="00CD6FBF">
      <w:pPr>
        <w:shd w:val="clear" w:color="auto" w:fill="D6F5D6"/>
        <w:autoSpaceDE/>
        <w:autoSpaceDN/>
        <w:jc w:val="both"/>
        <w:divId w:val="606041903"/>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Plata lunară a bursei de rezidenţiat pentru medicii rezidenţi, medicii dentişti rezidenţi şi farmaciştii rezidenţi încadraţi în unităţile sistemului administraţiei penitenciare se realizează de la bugetul de stat, prin bugetul aprobat Ministerului Justiţiei.</w:t>
      </w:r>
    </w:p>
    <w:p w:rsidR="008D2AAB" w:rsidRDefault="00CD6FBF">
      <w:pPr>
        <w:shd w:val="clear" w:color="auto" w:fill="D6F5D6"/>
        <w:autoSpaceDE/>
        <w:autoSpaceDN/>
        <w:jc w:val="both"/>
        <w:divId w:val="183764813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Cuantumul lunar al bursei de rezidenţiat se plăteşte în luna în curs pentru luna anterioară, odată cu plata drepturilor salariale.</w:t>
      </w:r>
    </w:p>
    <w:p w:rsidR="008D2AAB" w:rsidRDefault="00CD6FBF">
      <w:pPr>
        <w:pStyle w:val="sartttl"/>
        <w:shd w:val="clear" w:color="auto" w:fill="D6F5D6"/>
        <w:jc w:val="both"/>
        <w:divId w:val="2100902258"/>
        <w:rPr>
          <w:i/>
          <w:iCs/>
          <w:shd w:val="clear" w:color="auto" w:fill="FFFFFF"/>
        </w:rPr>
      </w:pPr>
      <w:r>
        <w:rPr>
          <w:i/>
          <w:iCs/>
          <w:shd w:val="clear" w:color="auto" w:fill="FFFFFF"/>
        </w:rPr>
        <w:t>Articolul 3</w:t>
      </w:r>
    </w:p>
    <w:p w:rsidR="008D2AAB" w:rsidRDefault="00CD6FBF">
      <w:pPr>
        <w:pStyle w:val="sartden"/>
        <w:shd w:val="clear" w:color="auto" w:fill="D6F5D6"/>
        <w:ind w:left="225"/>
        <w:jc w:val="both"/>
        <w:divId w:val="2100902258"/>
        <w:rPr>
          <w:rStyle w:val="spar3"/>
          <w:b w:val="0"/>
          <w:bCs w:val="0"/>
          <w:color w:val="0000FF"/>
        </w:rPr>
      </w:pPr>
      <w:r>
        <w:rPr>
          <w:rStyle w:val="spar3"/>
          <w:b w:val="0"/>
          <w:bCs w:val="0"/>
          <w:i/>
          <w:iCs/>
          <w:color w:val="0000FF"/>
          <w:specVanish w:val="0"/>
        </w:rPr>
        <w:t>Beneficiază de bursa de rezidenţiat medicii rezidenţi, medicii dentişti rezidenţi şi farmaciştii rezidenţi aflaţi în una dintre următoarele situaţii:</w:t>
      </w:r>
    </w:p>
    <w:p w:rsidR="008D2AAB" w:rsidRDefault="00CD6FBF">
      <w:pPr>
        <w:shd w:val="clear" w:color="auto" w:fill="D6F5D6"/>
        <w:autoSpaceDE/>
        <w:autoSpaceDN/>
        <w:ind w:left="225"/>
        <w:jc w:val="both"/>
        <w:divId w:val="264044709"/>
        <w:rPr>
          <w:rFonts w:eastAsia="Times New Roman"/>
          <w:color w:val="000000"/>
        </w:rPr>
      </w:pPr>
      <w:r>
        <w:rPr>
          <w:rStyle w:val="slitttl1"/>
          <w:rFonts w:eastAsia="Times New Roman"/>
          <w:i/>
          <w:iCs/>
          <w:specVanish w:val="0"/>
        </w:rPr>
        <w:t>a)</w:t>
      </w:r>
      <w:r>
        <w:rPr>
          <w:rStyle w:val="slitbdy"/>
          <w:rFonts w:eastAsia="Times New Roman"/>
          <w:i/>
          <w:iCs/>
        </w:rPr>
        <w:t>rezidenţii pe post care au încheiat raport de serviciu cu unitatea sanitară, în condiţiile prevăzute de legislaţia în vigoare;</w:t>
      </w:r>
    </w:p>
    <w:p w:rsidR="008D2AAB" w:rsidRDefault="00CD6FBF">
      <w:pPr>
        <w:shd w:val="clear" w:color="auto" w:fill="D6F5D6"/>
        <w:autoSpaceDE/>
        <w:autoSpaceDN/>
        <w:ind w:left="225"/>
        <w:jc w:val="both"/>
        <w:divId w:val="1355031504"/>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 xml:space="preserve">rezidenţii care îşi reiau activitatea ca urmare a încetării situaţiilor de suspendare a raportului de serviciu prevăzute la </w:t>
      </w:r>
      <w:r>
        <w:rPr>
          <w:rStyle w:val="slgi1"/>
          <w:rFonts w:eastAsia="Times New Roman"/>
          <w:i/>
          <w:iCs/>
        </w:rPr>
        <w:t>art. 4</w:t>
      </w:r>
      <w:r>
        <w:rPr>
          <w:rStyle w:val="slitbdy"/>
          <w:rFonts w:eastAsia="Times New Roman"/>
          <w:i/>
          <w:iCs/>
        </w:rPr>
        <w:t>.</w:t>
      </w:r>
    </w:p>
    <w:p w:rsidR="008D2AAB" w:rsidRDefault="00CD6FBF">
      <w:pPr>
        <w:pStyle w:val="sartttl"/>
        <w:shd w:val="clear" w:color="auto" w:fill="D6F5D6"/>
        <w:jc w:val="both"/>
        <w:divId w:val="1234505844"/>
        <w:rPr>
          <w:i/>
          <w:iCs/>
          <w:shd w:val="clear" w:color="auto" w:fill="FFFFFF"/>
        </w:rPr>
      </w:pPr>
      <w:r>
        <w:rPr>
          <w:i/>
          <w:iCs/>
          <w:shd w:val="clear" w:color="auto" w:fill="FFFFFF"/>
        </w:rPr>
        <w:t>Articolul 4</w:t>
      </w:r>
    </w:p>
    <w:p w:rsidR="008D2AAB" w:rsidRDefault="00CD6FBF">
      <w:pPr>
        <w:shd w:val="clear" w:color="auto" w:fill="D6F5D6"/>
        <w:autoSpaceDE/>
        <w:autoSpaceDN/>
        <w:jc w:val="both"/>
        <w:divId w:val="2079666001"/>
        <w:rPr>
          <w:rStyle w:val="salnbdy"/>
          <w:rFonts w:eastAsia="Times New Roman"/>
        </w:rPr>
      </w:pPr>
      <w:r>
        <w:rPr>
          <w:rStyle w:val="salnttl1"/>
          <w:rFonts w:eastAsia="Times New Roman"/>
          <w:i/>
          <w:iCs/>
          <w:specVanish w:val="0"/>
        </w:rPr>
        <w:t>(1)</w:t>
      </w:r>
      <w:r>
        <w:rPr>
          <w:rStyle w:val="salnbdy"/>
          <w:rFonts w:eastAsia="Times New Roman"/>
          <w:i/>
          <w:iCs/>
        </w:rPr>
        <w:t xml:space="preserve"> Nu beneficiază de bursa de rezidenţiat medicii rezidenţi, medicii dentişti rezidenţi şi farmaciştii rezidenţi care se află în una dintre următoarele situaţii:</w:t>
      </w:r>
    </w:p>
    <w:p w:rsidR="008D2AAB" w:rsidRDefault="00CD6FBF">
      <w:pPr>
        <w:shd w:val="clear" w:color="auto" w:fill="D6F5D6"/>
        <w:autoSpaceDE/>
        <w:autoSpaceDN/>
        <w:jc w:val="both"/>
        <w:divId w:val="1648775760"/>
      </w:pPr>
      <w:r>
        <w:rPr>
          <w:rStyle w:val="slitttl1"/>
          <w:rFonts w:eastAsia="Times New Roman"/>
          <w:i/>
          <w:iCs/>
          <w:specVanish w:val="0"/>
        </w:rPr>
        <w:t>a)</w:t>
      </w:r>
      <w:r>
        <w:rPr>
          <w:rStyle w:val="slitbdy"/>
          <w:rFonts w:eastAsia="Times New Roman"/>
          <w:i/>
          <w:iCs/>
        </w:rPr>
        <w:t>concediu de maternitate;</w:t>
      </w:r>
    </w:p>
    <w:p w:rsidR="008D2AAB" w:rsidRDefault="00CD6FBF">
      <w:pPr>
        <w:shd w:val="clear" w:color="auto" w:fill="D6F5D6"/>
        <w:autoSpaceDE/>
        <w:autoSpaceDN/>
        <w:jc w:val="both"/>
        <w:divId w:val="201209986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concediu pentru incapacitate temporară de muncă;</w:t>
      </w:r>
    </w:p>
    <w:p w:rsidR="008D2AAB" w:rsidRDefault="00CD6FBF">
      <w:pPr>
        <w:shd w:val="clear" w:color="auto" w:fill="D6F5D6"/>
        <w:autoSpaceDE/>
        <w:autoSpaceDN/>
        <w:jc w:val="both"/>
        <w:divId w:val="1894926920"/>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îndeplinirea unei funcţii de conducere salarizate în sindicat;</w:t>
      </w:r>
    </w:p>
    <w:p w:rsidR="008D2AAB" w:rsidRDefault="00CD6FBF">
      <w:pPr>
        <w:shd w:val="clear" w:color="auto" w:fill="D6F5D6"/>
        <w:autoSpaceDE/>
        <w:autoSpaceDN/>
        <w:jc w:val="both"/>
        <w:divId w:val="942422053"/>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punerea la dispoziţie;</w:t>
      </w:r>
    </w:p>
    <w:p w:rsidR="008D2AAB" w:rsidRDefault="00CD6FBF">
      <w:pPr>
        <w:shd w:val="clear" w:color="auto" w:fill="D6F5D6"/>
        <w:autoSpaceDE/>
        <w:autoSpaceDN/>
        <w:jc w:val="both"/>
        <w:divId w:val="2083063644"/>
        <w:rPr>
          <w:rFonts w:eastAsia="Times New Roman"/>
          <w:i/>
          <w:iCs/>
          <w:color w:val="000000"/>
          <w:sz w:val="20"/>
          <w:szCs w:val="20"/>
          <w:shd w:val="clear" w:color="auto" w:fill="FFFFFF"/>
        </w:rPr>
      </w:pPr>
      <w:r>
        <w:rPr>
          <w:rStyle w:val="slitttl1"/>
          <w:rFonts w:eastAsia="Times New Roman"/>
          <w:i/>
          <w:iCs/>
          <w:specVanish w:val="0"/>
        </w:rPr>
        <w:lastRenderedPageBreak/>
        <w:t>e)</w:t>
      </w:r>
      <w:r>
        <w:rPr>
          <w:rStyle w:val="slitbdy"/>
          <w:rFonts w:eastAsia="Times New Roman"/>
          <w:i/>
          <w:iCs/>
        </w:rPr>
        <w:t>concediu pentru creşterea copilului în vârstă de până la 2 ani sau, în cazul copilului cu handicap, până la împlinirea vârstei de 3 ani;</w:t>
      </w:r>
    </w:p>
    <w:p w:rsidR="008D2AAB" w:rsidRDefault="00CD6FBF">
      <w:pPr>
        <w:shd w:val="clear" w:color="auto" w:fill="D6F5D6"/>
        <w:autoSpaceDE/>
        <w:autoSpaceDN/>
        <w:jc w:val="both"/>
        <w:divId w:val="1296792807"/>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concediu pentru îngrijirea copilului bolnav în vârstă de până la 7 ani sau, în cazul copilului cu handicap, pentru afecţiuni intercurente, până la împlinirea vârstei de 18 ani;</w:t>
      </w:r>
    </w:p>
    <w:p w:rsidR="008D2AAB" w:rsidRDefault="00CD6FBF">
      <w:pPr>
        <w:shd w:val="clear" w:color="auto" w:fill="D6F5D6"/>
        <w:autoSpaceDE/>
        <w:autoSpaceDN/>
        <w:jc w:val="both"/>
        <w:divId w:val="1549610118"/>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concediu paternal;</w:t>
      </w:r>
    </w:p>
    <w:p w:rsidR="008D2AAB" w:rsidRDefault="00CD6FBF">
      <w:pPr>
        <w:shd w:val="clear" w:color="auto" w:fill="D6F5D6"/>
        <w:autoSpaceDE/>
        <w:autoSpaceDN/>
        <w:jc w:val="both"/>
        <w:divId w:val="387336749"/>
        <w:rPr>
          <w:rFonts w:eastAsia="Times New Roman"/>
          <w:i/>
          <w:iCs/>
          <w:color w:val="000000"/>
          <w:sz w:val="20"/>
          <w:szCs w:val="20"/>
          <w:shd w:val="clear" w:color="auto" w:fill="FFFFFF"/>
        </w:rPr>
      </w:pPr>
      <w:r>
        <w:rPr>
          <w:rStyle w:val="slitttl1"/>
          <w:rFonts w:eastAsia="Times New Roman"/>
          <w:i/>
          <w:iCs/>
          <w:specVanish w:val="0"/>
        </w:rPr>
        <w:t>h)</w:t>
      </w:r>
      <w:r>
        <w:rPr>
          <w:rStyle w:val="slitbdy"/>
          <w:rFonts w:eastAsia="Times New Roman"/>
          <w:i/>
          <w:iCs/>
        </w:rPr>
        <w:t>concediu pentru formare profesională;</w:t>
      </w:r>
    </w:p>
    <w:p w:rsidR="008D2AAB" w:rsidRDefault="00CD6FBF">
      <w:pPr>
        <w:shd w:val="clear" w:color="auto" w:fill="D6F5D6"/>
        <w:autoSpaceDE/>
        <w:autoSpaceDN/>
        <w:jc w:val="both"/>
        <w:divId w:val="1322923952"/>
        <w:rPr>
          <w:rFonts w:eastAsia="Times New Roman"/>
          <w:i/>
          <w:iCs/>
          <w:color w:val="000000"/>
          <w:sz w:val="20"/>
          <w:szCs w:val="20"/>
          <w:shd w:val="clear" w:color="auto" w:fill="FFFFFF"/>
        </w:rPr>
      </w:pPr>
      <w:r>
        <w:rPr>
          <w:rStyle w:val="slitttl1"/>
          <w:rFonts w:eastAsia="Times New Roman"/>
          <w:i/>
          <w:iCs/>
          <w:specVanish w:val="0"/>
        </w:rPr>
        <w:t>i)</w:t>
      </w:r>
      <w:r>
        <w:rPr>
          <w:rStyle w:val="slitbdy"/>
          <w:rFonts w:eastAsia="Times New Roman"/>
          <w:i/>
          <w:iCs/>
        </w:rPr>
        <w:t>participarea la grevă;</w:t>
      </w:r>
    </w:p>
    <w:p w:rsidR="008D2AAB" w:rsidRDefault="00CD6FBF">
      <w:pPr>
        <w:shd w:val="clear" w:color="auto" w:fill="D6F5D6"/>
        <w:autoSpaceDE/>
        <w:autoSpaceDN/>
        <w:jc w:val="both"/>
        <w:divId w:val="2009406338"/>
        <w:rPr>
          <w:rFonts w:eastAsia="Times New Roman"/>
          <w:i/>
          <w:iCs/>
          <w:color w:val="000000"/>
          <w:sz w:val="20"/>
          <w:szCs w:val="20"/>
          <w:shd w:val="clear" w:color="auto" w:fill="FFFFFF"/>
        </w:rPr>
      </w:pPr>
      <w:r>
        <w:rPr>
          <w:rStyle w:val="slitttl1"/>
          <w:rFonts w:eastAsia="Times New Roman"/>
          <w:i/>
          <w:iCs/>
          <w:specVanish w:val="0"/>
        </w:rPr>
        <w:t>j)</w:t>
      </w:r>
      <w:r>
        <w:rPr>
          <w:rStyle w:val="slitbdy"/>
          <w:rFonts w:eastAsia="Times New Roman"/>
          <w:i/>
          <w:iCs/>
        </w:rPr>
        <w:t>concediu fără plată pentru studii sau pentru interese personale;</w:t>
      </w:r>
    </w:p>
    <w:p w:rsidR="008D2AAB" w:rsidRDefault="00CD6FBF">
      <w:pPr>
        <w:shd w:val="clear" w:color="auto" w:fill="D6F5D6"/>
        <w:autoSpaceDE/>
        <w:autoSpaceDN/>
        <w:jc w:val="both"/>
        <w:divId w:val="1415663211"/>
        <w:rPr>
          <w:rFonts w:eastAsia="Times New Roman"/>
          <w:i/>
          <w:iCs/>
          <w:color w:val="000000"/>
          <w:sz w:val="20"/>
          <w:szCs w:val="20"/>
          <w:shd w:val="clear" w:color="auto" w:fill="FFFFFF"/>
        </w:rPr>
      </w:pPr>
      <w:r>
        <w:rPr>
          <w:rStyle w:val="slitttl1"/>
          <w:rFonts w:eastAsia="Times New Roman"/>
          <w:i/>
          <w:iCs/>
          <w:specVanish w:val="0"/>
        </w:rPr>
        <w:t>k)</w:t>
      </w:r>
      <w:r>
        <w:rPr>
          <w:rStyle w:val="slitbdy"/>
          <w:rFonts w:eastAsia="Times New Roman"/>
          <w:i/>
          <w:iCs/>
        </w:rPr>
        <w:t>absenţe nemotivate.</w:t>
      </w:r>
    </w:p>
    <w:p w:rsidR="008D2AAB" w:rsidRDefault="00CD6FBF">
      <w:pPr>
        <w:shd w:val="clear" w:color="auto" w:fill="D6F5D6"/>
        <w:autoSpaceDE/>
        <w:autoSpaceDN/>
        <w:jc w:val="both"/>
        <w:divId w:val="106957786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Nu beneficiază de bursa de rezidenţiat medicii rezidenţi, medicii dentişti rezidenţi şi farmaciştii rezidenţi pe perioada în care efectuează stagii de pregătire în afara României, precum şi pe perioada concediilor de odihnă.</w:t>
      </w:r>
    </w:p>
    <w:p w:rsidR="008D2AAB" w:rsidRDefault="00CD6FBF">
      <w:pPr>
        <w:pStyle w:val="sartttl"/>
        <w:shd w:val="clear" w:color="auto" w:fill="D6F5D6"/>
        <w:jc w:val="both"/>
        <w:divId w:val="1279798607"/>
        <w:rPr>
          <w:i/>
          <w:iCs/>
          <w:shd w:val="clear" w:color="auto" w:fill="FFFFFF"/>
        </w:rPr>
      </w:pPr>
      <w:r>
        <w:rPr>
          <w:i/>
          <w:iCs/>
          <w:shd w:val="clear" w:color="auto" w:fill="FFFFFF"/>
        </w:rPr>
        <w:t>Articolul 5</w:t>
      </w:r>
    </w:p>
    <w:p w:rsidR="008D2AAB" w:rsidRDefault="00CD6FBF">
      <w:pPr>
        <w:pStyle w:val="sartden"/>
        <w:shd w:val="clear" w:color="auto" w:fill="D6F5D6"/>
        <w:jc w:val="both"/>
        <w:divId w:val="1279798607"/>
        <w:rPr>
          <w:i/>
          <w:iCs/>
          <w:shd w:val="clear" w:color="auto" w:fill="FFFFFF"/>
        </w:rPr>
      </w:pPr>
      <w:r>
        <w:rPr>
          <w:rStyle w:val="spar3"/>
          <w:b w:val="0"/>
          <w:bCs w:val="0"/>
          <w:i/>
          <w:iCs/>
          <w:color w:val="0000FF"/>
          <w:specVanish w:val="0"/>
        </w:rPr>
        <w:t xml:space="preserve">Plata bursei de rezidenţiat încetează de la data încetării calităţii de rezident, potrivit dispoziţiilor </w:t>
      </w:r>
      <w:r>
        <w:rPr>
          <w:rStyle w:val="spar3"/>
          <w:b w:val="0"/>
          <w:bCs w:val="0"/>
          <w:i/>
          <w:iCs/>
          <w:color w:val="0000FF"/>
          <w:u w:val="single"/>
          <w:specVanish w:val="0"/>
        </w:rPr>
        <w:t>art. 6 din Ordonanţa Guvernului nr. 18/2009</w:t>
      </w:r>
      <w:r>
        <w:rPr>
          <w:rStyle w:val="spar3"/>
          <w:b w:val="0"/>
          <w:bCs w:val="0"/>
          <w:i/>
          <w:iCs/>
          <w:color w:val="0000FF"/>
          <w:specVanish w:val="0"/>
        </w:rPr>
        <w:t xml:space="preserve"> privind organizarea şi finanţarea rezidenţiatului, cu modificările şi completările ulterioare.</w:t>
      </w:r>
    </w:p>
    <w:p w:rsidR="008D2AAB" w:rsidRDefault="00CD6FBF">
      <w:pPr>
        <w:pStyle w:val="sartttl"/>
        <w:shd w:val="clear" w:color="auto" w:fill="D6F5D6"/>
        <w:jc w:val="both"/>
        <w:divId w:val="1780296267"/>
        <w:rPr>
          <w:i/>
          <w:iCs/>
          <w:shd w:val="clear" w:color="auto" w:fill="FFFFFF"/>
        </w:rPr>
      </w:pPr>
      <w:r>
        <w:rPr>
          <w:i/>
          <w:iCs/>
          <w:shd w:val="clear" w:color="auto" w:fill="FFFFFF"/>
        </w:rPr>
        <w:t>Articolul 6</w:t>
      </w:r>
    </w:p>
    <w:p w:rsidR="008D2AAB" w:rsidRDefault="00CD6FBF">
      <w:pPr>
        <w:shd w:val="clear" w:color="auto" w:fill="D6F5D6"/>
        <w:autoSpaceDE/>
        <w:autoSpaceDN/>
        <w:jc w:val="both"/>
        <w:divId w:val="103569133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Pentru achitarea sumelor aferente bursei de rezidenţiat, unităţile din sistemul administraţiei penitenciare care au în plată rezidenţi completează şi transmit Direcţiei economico-administrative din cadrul Administraţiei Naţionale a Penitenciarelor împreună cu solicitarea de deschidere de credite şi tabelul prevăzut în anexa care face parte integrantă din prezentele norme.</w:t>
      </w:r>
    </w:p>
    <w:p w:rsidR="008D2AAB" w:rsidRDefault="00CD6FBF">
      <w:pPr>
        <w:shd w:val="clear" w:color="auto" w:fill="D6F5D6"/>
        <w:autoSpaceDE/>
        <w:autoSpaceDN/>
        <w:jc w:val="both"/>
        <w:divId w:val="171700301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Responsabilitatea corectitudinii datelor transmise aparţine unităţilor din sistemul administraţiei penitenciare care raportează.</w:t>
      </w:r>
    </w:p>
    <w:p w:rsidR="008D2AAB" w:rsidRDefault="00CD6FBF">
      <w:pPr>
        <w:shd w:val="clear" w:color="auto" w:fill="D6F5D6"/>
        <w:autoSpaceDE/>
        <w:autoSpaceDN/>
        <w:jc w:val="both"/>
        <w:divId w:val="1258561087"/>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Sumele aferente plăţii bursei de rezidenţiat se prevăd în bugetul unităţii plătitoare la titlul 59 „Alte cheltuieli“, articolul 59.01 „Burse“.</w:t>
      </w:r>
    </w:p>
    <w:p w:rsidR="008D2AAB" w:rsidRDefault="00CD6FBF">
      <w:pPr>
        <w:pStyle w:val="sanxttl"/>
        <w:shd w:val="clear" w:color="auto" w:fill="D6F5D6"/>
        <w:divId w:val="653491783"/>
        <w:rPr>
          <w:i/>
          <w:iCs/>
          <w:shd w:val="clear" w:color="auto" w:fill="FFFFFF"/>
        </w:rPr>
      </w:pPr>
      <w:r>
        <w:rPr>
          <w:i/>
          <w:iCs/>
          <w:shd w:val="clear" w:color="auto" w:fill="FFFFFF"/>
        </w:rPr>
        <w:t xml:space="preserve">ANEXĂ </w:t>
      </w:r>
    </w:p>
    <w:p w:rsidR="008D2AAB" w:rsidRDefault="00CD6FBF">
      <w:pPr>
        <w:pStyle w:val="spar"/>
        <w:shd w:val="clear" w:color="auto" w:fill="D6F5D6"/>
        <w:jc w:val="both"/>
        <w:divId w:val="653491783"/>
        <w:rPr>
          <w:rFonts w:ascii="Verdana" w:hAnsi="Verdana"/>
          <w:i/>
          <w:iCs/>
          <w:color w:val="0000FF"/>
          <w:sz w:val="20"/>
          <w:szCs w:val="20"/>
          <w:shd w:val="clear" w:color="auto" w:fill="FFFFFF"/>
        </w:rPr>
      </w:pPr>
      <w:r>
        <w:rPr>
          <w:rFonts w:ascii="Verdana" w:hAnsi="Verdana"/>
          <w:i/>
          <w:iCs/>
          <w:color w:val="0000FF"/>
          <w:sz w:val="20"/>
          <w:szCs w:val="20"/>
          <w:shd w:val="clear" w:color="auto" w:fill="FFFFFF"/>
        </w:rPr>
        <w:t>la normele metodologice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548"/>
        <w:gridCol w:w="1466"/>
        <w:gridCol w:w="1645"/>
        <w:gridCol w:w="1302"/>
        <w:gridCol w:w="856"/>
        <w:gridCol w:w="742"/>
        <w:gridCol w:w="2328"/>
        <w:gridCol w:w="397"/>
      </w:tblGrid>
      <w:tr w:rsidR="008D2AAB">
        <w:trPr>
          <w:divId w:val="653491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xml:space="preserve">Nr. </w:t>
            </w:r>
          </w:p>
          <w:p w:rsidR="008D2AAB" w:rsidRDefault="00CD6FBF">
            <w:pPr>
              <w:pStyle w:val="spar4"/>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Unitatea angajatoare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Numele şi prenumele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Codul numeric personal - CNP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Specialitatea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Anul de studii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xml:space="preserve">Salariul brut </w:t>
            </w:r>
          </w:p>
          <w:p w:rsidR="008D2AAB" w:rsidRDefault="00CD6FBF">
            <w:pPr>
              <w:pStyle w:val="spar4"/>
              <w:jc w:val="both"/>
              <w:rPr>
                <w:color w:val="0000FF"/>
              </w:rPr>
            </w:pPr>
            <w:r>
              <w:rPr>
                <w:color w:val="0000FF"/>
              </w:rPr>
              <w:t>în luna de raportare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Excepţii de la acordarea bursei de rezidenţiat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xml:space="preserve">Suma </w:t>
            </w:r>
          </w:p>
          <w:p w:rsidR="008D2AAB" w:rsidRDefault="00CD6FBF">
            <w:pPr>
              <w:pStyle w:val="spar4"/>
              <w:jc w:val="both"/>
              <w:rPr>
                <w:color w:val="0000FF"/>
              </w:rPr>
            </w:pPr>
            <w:r>
              <w:rPr>
                <w:color w:val="0000FF"/>
              </w:rPr>
              <w:t xml:space="preserve">de plată </w:t>
            </w:r>
          </w:p>
          <w:p w:rsidR="008D2AAB" w:rsidRDefault="00CD6FBF">
            <w:pPr>
              <w:pStyle w:val="spar4"/>
              <w:jc w:val="both"/>
              <w:rPr>
                <w:color w:val="0000FF"/>
              </w:rPr>
            </w:pPr>
            <w:r>
              <w:rPr>
                <w:color w:val="0000FF"/>
              </w:rPr>
              <w:t>(lei)*)</w:t>
            </w:r>
          </w:p>
        </w:tc>
      </w:tr>
      <w:tr w:rsidR="008D2AAB">
        <w:trPr>
          <w:divId w:val="653491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autoSpaceDE/>
              <w:autoSpaceDN/>
              <w:jc w:val="both"/>
              <w:rPr>
                <w:rFonts w:eastAsia="Times New Roman"/>
                <w:color w:val="000000"/>
                <w:sz w:val="20"/>
                <w:szCs w:val="20"/>
              </w:rPr>
            </w:pPr>
            <w:r>
              <w:rPr>
                <w:rFonts w:eastAsia="Times New Roman"/>
                <w:color w:val="000000"/>
                <w:sz w:val="20"/>
                <w:szCs w:val="20"/>
              </w:rPr>
              <w:t>9</w:t>
            </w:r>
          </w:p>
        </w:tc>
      </w:tr>
      <w:tr w:rsidR="008D2AAB">
        <w:trPr>
          <w:divId w:val="653491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AAB" w:rsidRDefault="00CD6FBF">
            <w:pPr>
              <w:pStyle w:val="spar4"/>
              <w:jc w:val="both"/>
              <w:rPr>
                <w:color w:val="0000FF"/>
              </w:rPr>
            </w:pPr>
            <w:r>
              <w:rPr>
                <w:color w:val="0000FF"/>
              </w:rPr>
              <w:t> </w:t>
            </w:r>
          </w:p>
        </w:tc>
      </w:tr>
    </w:tbl>
    <w:p w:rsidR="008D2AAB" w:rsidRDefault="00CD6FBF">
      <w:pPr>
        <w:pStyle w:val="spar"/>
        <w:shd w:val="clear" w:color="auto" w:fill="D6F5D6"/>
        <w:jc w:val="both"/>
        <w:divId w:val="653491783"/>
      </w:pPr>
      <w:r>
        <w:rPr>
          <w:rFonts w:ascii="Verdana" w:hAnsi="Verdana"/>
          <w:i/>
          <w:iCs/>
          <w:color w:val="0000FF"/>
          <w:sz w:val="20"/>
          <w:szCs w:val="20"/>
          <w:shd w:val="clear" w:color="auto" w:fill="FFFFFF"/>
        </w:rPr>
        <w:t>*) Suma de plată - se trece cuantumul bursei (670 lei, respectiv suma cuvenită din aceasta, calculată conform normelor de aplicare).</w:t>
      </w:r>
    </w:p>
    <w:p w:rsidR="008D2AAB" w:rsidRDefault="00CD6FBF">
      <w:pPr>
        <w:pStyle w:val="spar"/>
        <w:shd w:val="clear" w:color="auto" w:fill="D6F5D6"/>
        <w:jc w:val="center"/>
        <w:divId w:val="161447957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 xml:space="preserve">Director, </w:t>
      </w:r>
    </w:p>
    <w:p w:rsidR="008D2AAB" w:rsidRDefault="00CD6FBF">
      <w:pPr>
        <w:pStyle w:val="spar"/>
        <w:shd w:val="clear" w:color="auto" w:fill="D6F5D6"/>
        <w:jc w:val="center"/>
        <w:divId w:val="161447957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8D2AAB" w:rsidRDefault="00CD6FBF">
      <w:pPr>
        <w:pStyle w:val="spar"/>
        <w:shd w:val="clear" w:color="auto" w:fill="D6F5D6"/>
        <w:jc w:val="center"/>
        <w:divId w:val="161447957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 xml:space="preserve">Şef compartiment,. </w:t>
      </w:r>
    </w:p>
    <w:p w:rsidR="008D2AAB" w:rsidRDefault="00CD6FBF">
      <w:pPr>
        <w:pStyle w:val="spar"/>
        <w:shd w:val="clear" w:color="auto" w:fill="D6F5D6"/>
        <w:jc w:val="center"/>
        <w:divId w:val="161447957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8D2AAB" w:rsidRDefault="00CD6FBF">
      <w:pPr>
        <w:shd w:val="clear" w:color="auto" w:fill="D6F5D6"/>
        <w:autoSpaceDE/>
        <w:autoSpaceDN/>
        <w:ind w:left="225"/>
        <w:jc w:val="both"/>
        <w:divId w:val="653491783"/>
        <w:rPr>
          <w:rStyle w:val="spar3"/>
          <w:rFonts w:eastAsia="Times New Roman"/>
          <w:color w:val="0000FF"/>
        </w:rPr>
      </w:pPr>
      <w:r>
        <w:rPr>
          <w:rStyle w:val="spar3"/>
          <w:rFonts w:eastAsia="Times New Roman"/>
          <w:i/>
          <w:iCs/>
          <w:color w:val="0000FF"/>
          <w:specVanish w:val="0"/>
        </w:rPr>
        <w:t>NOTE:</w:t>
      </w:r>
    </w:p>
    <w:p w:rsidR="008D2AAB" w:rsidRDefault="00CD6FBF">
      <w:pPr>
        <w:shd w:val="clear" w:color="auto" w:fill="D6F5D6"/>
        <w:autoSpaceDE/>
        <w:autoSpaceDN/>
        <w:ind w:left="225"/>
        <w:jc w:val="both"/>
        <w:divId w:val="1114329482"/>
        <w:rPr>
          <w:color w:val="000000"/>
        </w:rPr>
      </w:pPr>
      <w:r>
        <w:rPr>
          <w:rStyle w:val="slitttl1"/>
          <w:rFonts w:eastAsia="Times New Roman"/>
          <w:i/>
          <w:iCs/>
          <w:specVanish w:val="0"/>
        </w:rPr>
        <w:t>a)</w:t>
      </w:r>
      <w:r>
        <w:rPr>
          <w:rStyle w:val="slitbdy"/>
          <w:rFonts w:eastAsia="Times New Roman"/>
          <w:i/>
          <w:iCs/>
        </w:rPr>
        <w:t>Datele din coloana 7 se referă la salariul brut lunar şi nu includ drepturile aferente gărzilor efectuate pentru asigurarea continuităţii asistenţei medicale în afara normei legale de muncă şi a programului normal de lucru de la funcţia de bază.</w:t>
      </w:r>
    </w:p>
    <w:p w:rsidR="008D2AAB" w:rsidRDefault="00CD6FBF">
      <w:pPr>
        <w:shd w:val="clear" w:color="auto" w:fill="D6F5D6"/>
        <w:autoSpaceDE/>
        <w:autoSpaceDN/>
        <w:ind w:left="225"/>
        <w:jc w:val="both"/>
        <w:divId w:val="91929470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Situaţia cuprinde medicii rezidenţi, medicii dentişti rezidenţi şi farmaciştii rezidenţi din unitatea care raportează.</w:t>
      </w:r>
    </w:p>
    <w:p w:rsidR="008D2AAB" w:rsidRDefault="00CD6FBF">
      <w:pPr>
        <w:shd w:val="clear" w:color="auto" w:fill="D6F5D6"/>
        <w:autoSpaceDE/>
        <w:autoSpaceDN/>
        <w:ind w:left="225"/>
        <w:jc w:val="both"/>
        <w:divId w:val="787889941"/>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Conducerea unităţii angajatoare care raportează răspunde în totalitate de corectitudinea datelor transmise.</w:t>
      </w:r>
    </w:p>
    <w:p w:rsidR="008D2AAB" w:rsidRDefault="00CD6FBF">
      <w:pPr>
        <w:pStyle w:val="sartttl"/>
        <w:jc w:val="both"/>
        <w:divId w:val="886071142"/>
        <w:rPr>
          <w:shd w:val="clear" w:color="auto" w:fill="FFFFFF"/>
        </w:rPr>
      </w:pPr>
      <w:r>
        <w:rPr>
          <w:shd w:val="clear" w:color="auto" w:fill="FFFFFF"/>
        </w:rPr>
        <w:t>Articolul 14</w:t>
      </w:r>
    </w:p>
    <w:p w:rsidR="008D2AAB" w:rsidRDefault="00CD6FBF">
      <w:pPr>
        <w:pStyle w:val="spar"/>
        <w:jc w:val="both"/>
        <w:divId w:val="886071142"/>
        <w:rPr>
          <w:rFonts w:ascii="Verdana" w:hAnsi="Verdana"/>
          <w:color w:val="000000"/>
          <w:sz w:val="20"/>
          <w:szCs w:val="20"/>
          <w:shd w:val="clear" w:color="auto" w:fill="FFFFFF"/>
        </w:rPr>
      </w:pPr>
      <w:r>
        <w:rPr>
          <w:rFonts w:ascii="Verdana" w:hAnsi="Verdana"/>
          <w:color w:val="000000"/>
          <w:sz w:val="20"/>
          <w:szCs w:val="20"/>
          <w:shd w:val="clear" w:color="auto" w:fill="FFFFFF"/>
        </w:rPr>
        <w:t>Pentru fiecare dintre specialităţile prevăzute de Nomenclatorul specialităţilor medicale, medico-dentare şi farmaceutice pentru reţeaua de asistenţă medicală, comisiile de specialitate ale Ministerului Sănătăţii, cu avizul Colegiului Medicilor, Colegiului Medicilor Dentişti şi, respectiv, Colegiului Farmaciştilor, după caz, elaborează Fişa postului rezidentului, cu caracter şi conţinut general obligatorii, care să cuprindă drepturile, obligaţiile şi limitele de competenţă ale acestuia.</w:t>
      </w:r>
    </w:p>
    <w:p w:rsidR="008D2AAB" w:rsidRDefault="00CD6FBF">
      <w:pPr>
        <w:pStyle w:val="sartttl"/>
        <w:jc w:val="both"/>
        <w:divId w:val="136993278"/>
        <w:rPr>
          <w:shd w:val="clear" w:color="auto" w:fill="FFFFFF"/>
        </w:rPr>
      </w:pPr>
      <w:r>
        <w:rPr>
          <w:shd w:val="clear" w:color="auto" w:fill="FFFFFF"/>
        </w:rPr>
        <w:t>Articolul 15</w:t>
      </w:r>
    </w:p>
    <w:p w:rsidR="008D2AAB" w:rsidRDefault="00CD6FBF">
      <w:pPr>
        <w:autoSpaceDE/>
        <w:autoSpaceDN/>
        <w:jc w:val="both"/>
        <w:divId w:val="1655598134"/>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Instituţiile de învăţământ superior cu facultăţi de medicină, medicină dentară şi farmacie eliberează diplome care certifică absolvirea stagiilor de pregătire în specialitate.</w:t>
      </w:r>
    </w:p>
    <w:p w:rsidR="008D2AAB" w:rsidRDefault="00CD6FBF">
      <w:pPr>
        <w:autoSpaceDE/>
        <w:autoSpaceDN/>
        <w:jc w:val="both"/>
        <w:divId w:val="14242931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Etapa ulterioară încheierii pregătirii în rezidenţiat o constituie examenul pentru obţinerea titlului de medic, medic dentist şi, respectiv, farmacist specialist, cuprinzând o probă scrisă şi probe clinice sau practice.</w:t>
      </w:r>
    </w:p>
    <w:p w:rsidR="008D2AAB" w:rsidRDefault="00CD6FBF">
      <w:pPr>
        <w:autoSpaceDE/>
        <w:autoSpaceDN/>
        <w:jc w:val="both"/>
        <w:divId w:val="1504276482"/>
        <w:rPr>
          <w:rStyle w:val="salnbdy"/>
        </w:rPr>
      </w:pPr>
      <w:r>
        <w:rPr>
          <w:rStyle w:val="salnttl1"/>
          <w:rFonts w:eastAsia="Times New Roman"/>
          <w:specVanish w:val="0"/>
        </w:rPr>
        <w:t>(3)</w:t>
      </w:r>
      <w:r>
        <w:rPr>
          <w:rStyle w:val="salnbdy"/>
          <w:rFonts w:eastAsia="Times New Roman"/>
        </w:rPr>
        <w:t>Examenul se organizează de Ministerul Sănătăţii în centrele universitare cu facultăţi de medicină generală, medicină dentară şi farmacie acreditate, în care s-a efectuat pregătirea, şi se susţine în faţa unei comisii de specialişti propuse de instituţiile de învăţământ superior publice acreditate care au facultăţi de medicină, medicină dentară şi farmacie, cu avizul colegiilor profesionale şi numite prin ordin al ministrului sănătăţii.</w:t>
      </w:r>
    </w:p>
    <w:p w:rsidR="008D2AAB" w:rsidRDefault="00CD6FBF">
      <w:pPr>
        <w:pStyle w:val="NormalWeb"/>
        <w:spacing w:before="0" w:after="0"/>
        <w:jc w:val="both"/>
        <w:divId w:val="1504276482"/>
      </w:pPr>
      <w:r>
        <w:rPr>
          <w:rFonts w:ascii="Verdana" w:hAnsi="Verdana"/>
          <w:color w:val="000000"/>
          <w:sz w:val="20"/>
          <w:szCs w:val="20"/>
          <w:shd w:val="clear" w:color="auto" w:fill="FFFFFF"/>
        </w:rPr>
        <w:t xml:space="preserve">La data de 12-01-2019 sintagma: universităţile de medicină şi farmacie acreditate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autoSpaceDE/>
        <w:autoSpaceDN/>
        <w:jc w:val="both"/>
        <w:divId w:val="880362545"/>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La examen se pot prezenta doar medicii, medicii dentişti sau farmaciştii care au efectuat integral programul de pregătire şi au obţinut diploma eliberată de instituţiile de învăţământ superior cu facultăţi de medicină, medicină dentară şi farmacie.</w:t>
      </w:r>
    </w:p>
    <w:p w:rsidR="008D2AAB" w:rsidRDefault="00CD6FBF">
      <w:pPr>
        <w:autoSpaceDE/>
        <w:autoSpaceDN/>
        <w:jc w:val="both"/>
        <w:divId w:val="808398638"/>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Prin excepţie de la prevederile </w:t>
      </w:r>
      <w:r>
        <w:rPr>
          <w:rStyle w:val="slgi1"/>
          <w:rFonts w:eastAsia="Times New Roman"/>
        </w:rPr>
        <w:t>alin. (4)</w:t>
      </w:r>
      <w:r>
        <w:rPr>
          <w:rStyle w:val="salnbdy"/>
          <w:rFonts w:eastAsia="Times New Roman"/>
        </w:rPr>
        <w:t>, la examen se pot prezenta şi rezidenţi aflaţi în ultimele 6 luni dinaintea finalizării integrale a pregătirii, pe baza propunerii coordonatorului sau directorului de program de rezidenţiat şi numai cu aprobarea ministrului sănătăţii, cu obligaţia finalizării de către aceştia a programului de pregătire.</w:t>
      </w:r>
    </w:p>
    <w:p w:rsidR="008D2AAB" w:rsidRDefault="00CD6FBF">
      <w:pPr>
        <w:autoSpaceDE/>
        <w:autoSpaceDN/>
        <w:jc w:val="both"/>
        <w:divId w:val="448477237"/>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Examenul poate fi susţinut în termen de maximum 5 ani de la data încheierii programului de pregătire.</w:t>
      </w:r>
    </w:p>
    <w:p w:rsidR="008D2AAB" w:rsidRDefault="00CD6FBF">
      <w:pPr>
        <w:autoSpaceDE/>
        <w:autoSpaceDN/>
        <w:jc w:val="both"/>
        <w:divId w:val="1543010733"/>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După promovarea examenului, ministrul sănătăţii confirmă prin ordin titlul de medic specialist, de medic dentist specialist sau de farmacist specialist, după caz.</w:t>
      </w:r>
    </w:p>
    <w:p w:rsidR="008D2AAB" w:rsidRDefault="00CD6FBF">
      <w:pPr>
        <w:autoSpaceDE/>
        <w:autoSpaceDN/>
        <w:jc w:val="both"/>
        <w:divId w:val="477767062"/>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Metodologia desfăşurării probelor examenului pentru obţinerea titlului de medic, medic dentist şi, respectiv, farmacist specialist se aprobă prin ordin al ministrului sănătăţii şi al ministrului educaţiei, cercetării şi inovării.</w:t>
      </w:r>
    </w:p>
    <w:p w:rsidR="008D2AAB" w:rsidRDefault="00CD6FBF">
      <w:pPr>
        <w:pStyle w:val="sartttl"/>
        <w:jc w:val="both"/>
        <w:divId w:val="333730101"/>
        <w:rPr>
          <w:shd w:val="clear" w:color="auto" w:fill="FFFFFF"/>
        </w:rPr>
      </w:pPr>
      <w:r>
        <w:rPr>
          <w:shd w:val="clear" w:color="auto" w:fill="FFFFFF"/>
        </w:rPr>
        <w:t>Articolul 15^1</w:t>
      </w:r>
    </w:p>
    <w:p w:rsidR="008D2AAB" w:rsidRDefault="00CD6FBF">
      <w:pPr>
        <w:autoSpaceDE/>
        <w:autoSpaceDN/>
        <w:jc w:val="both"/>
        <w:divId w:val="210406485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Prin excepţie de la prevederile </w:t>
      </w:r>
      <w:r>
        <w:rPr>
          <w:rStyle w:val="slgi1"/>
          <w:rFonts w:eastAsia="Times New Roman"/>
        </w:rPr>
        <w:t>art. 1 alin. (1)</w:t>
      </w:r>
      <w:r>
        <w:rPr>
          <w:rStyle w:val="salnbdy"/>
          <w:rFonts w:eastAsia="Times New Roman"/>
          <w:color w:val="0000FF"/>
        </w:rPr>
        <w:t xml:space="preserve"> şi art. 15, se confirmă specialişti într-o specialitate medicală, medico-dentară sau farmaceutică nou-înfiinţată, cadrele didactice universitare titulare în instituţiile de învăţământ superior cu profil medical, medico-dentar şi farmaceutic uman, care la data înfiinţării noii specialităţi sunt încadrate la disciplinele corespondente acesteia sau la disciplinele care includ domeniul de formare al noii specialităţi şi sunt confirmate prin ordin al ministrului sănătăţii, specialişti sau primari într-o altă specialitate.</w:t>
      </w:r>
    </w:p>
    <w:p w:rsidR="008D2AAB" w:rsidRDefault="00CD6FBF">
      <w:pPr>
        <w:autoSpaceDE/>
        <w:autoSpaceDN/>
        <w:jc w:val="both"/>
        <w:divId w:val="1673339360"/>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Confirmarea titlului de medic specialist, medic dentist specialist sau de farmacist specialist, după caz, în specialitatea nou-înfiinţată se face nominal, prin ordin al ministrului sănătăţii, la cererea cadrelor didactice universitare prevăzute la </w:t>
      </w:r>
      <w:r>
        <w:rPr>
          <w:rStyle w:val="slgi1"/>
          <w:rFonts w:eastAsia="Times New Roman"/>
        </w:rPr>
        <w:t>alin. (1)</w:t>
      </w:r>
      <w:r>
        <w:rPr>
          <w:rStyle w:val="salnbdy"/>
          <w:rFonts w:eastAsia="Times New Roman"/>
          <w:color w:val="0000FF"/>
        </w:rPr>
        <w:t>.</w:t>
      </w:r>
    </w:p>
    <w:p w:rsidR="008D2AAB" w:rsidRDefault="00CD6FBF">
      <w:pPr>
        <w:pStyle w:val="NormalWeb"/>
        <w:spacing w:before="0" w:after="0"/>
        <w:jc w:val="both"/>
        <w:divId w:val="3337301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28-03-2012 Art. 15^1 a fost introdus de </w:t>
      </w:r>
      <w:r>
        <w:rPr>
          <w:rFonts w:ascii="Verdana" w:hAnsi="Verdana"/>
          <w:color w:val="0000FF"/>
          <w:sz w:val="20"/>
          <w:szCs w:val="20"/>
          <w:u w:val="single"/>
          <w:shd w:val="clear" w:color="auto" w:fill="FFFFFF"/>
        </w:rPr>
        <w:t>pct. 1 al art. I din ORDONANŢA DE URGENŢĂ nr. 6 din 27 martie 2012 publicată în MONITORUL OFICIAL nr. 207 din 28 martie 2012.</w:t>
      </w:r>
    </w:p>
    <w:p w:rsidR="008D2AAB" w:rsidRDefault="00CD6FBF">
      <w:pPr>
        <w:pStyle w:val="sartttl"/>
        <w:jc w:val="both"/>
        <w:divId w:val="1348024321"/>
        <w:rPr>
          <w:shd w:val="clear" w:color="auto" w:fill="FFFFFF"/>
        </w:rPr>
      </w:pPr>
      <w:r>
        <w:rPr>
          <w:shd w:val="clear" w:color="auto" w:fill="FFFFFF"/>
        </w:rPr>
        <w:t>Articolul 15^2</w:t>
      </w:r>
    </w:p>
    <w:p w:rsidR="008D2AAB" w:rsidRDefault="00CD6FBF">
      <w:pPr>
        <w:autoSpaceDE/>
        <w:autoSpaceDN/>
        <w:jc w:val="both"/>
        <w:divId w:val="204513387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Se confirmă în gradul de medic primar, medic dentist primar sau farmacist primar, după caz, în specialitatea nou-înfiinţată, profesorii universitari, conferenţiarii universitari şi lectorii/şefii de lucrări titulari la data înfiinţării noii specialităţi în instituţiile de învăţământ superior cu profil medical, medico-dentar şi farmaceutic uman şi care au dobândit titlul de specialist în noua specialitate înfiinţată în condiţiile prevăzute la </w:t>
      </w:r>
      <w:r>
        <w:rPr>
          <w:rStyle w:val="slgi1"/>
          <w:rFonts w:eastAsia="Times New Roman"/>
        </w:rPr>
        <w:t>art. 15^1</w:t>
      </w:r>
      <w:r>
        <w:rPr>
          <w:rStyle w:val="salnbdy"/>
          <w:rFonts w:eastAsia="Times New Roman"/>
          <w:color w:val="0000FF"/>
        </w:rPr>
        <w:t>.</w:t>
      </w:r>
    </w:p>
    <w:p w:rsidR="008D2AAB" w:rsidRDefault="00CD6FBF">
      <w:pPr>
        <w:autoSpaceDE/>
        <w:autoSpaceDN/>
        <w:jc w:val="both"/>
        <w:divId w:val="1881360444"/>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Confirmarea în gradul de primar în specialitatea nou-înfiinţată se face nominal, prin ordin al ministrului sănătăţii, la cererea cadrelor didactice universitare prevăzute la </w:t>
      </w:r>
      <w:r>
        <w:rPr>
          <w:rStyle w:val="slgi1"/>
          <w:rFonts w:eastAsia="Times New Roman"/>
        </w:rPr>
        <w:t>alin. (1)</w:t>
      </w:r>
      <w:r>
        <w:rPr>
          <w:rStyle w:val="salnbdy"/>
          <w:rFonts w:eastAsia="Times New Roman"/>
          <w:color w:val="0000FF"/>
        </w:rPr>
        <w:t>.</w:t>
      </w:r>
    </w:p>
    <w:p w:rsidR="008D2AAB" w:rsidRDefault="00CD6FBF">
      <w:pPr>
        <w:pStyle w:val="NormalWeb"/>
        <w:spacing w:before="0" w:after="0"/>
        <w:jc w:val="both"/>
        <w:divId w:val="134802432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28-03-2012 Art. 15^2 a fost introdus de </w:t>
      </w:r>
      <w:r>
        <w:rPr>
          <w:rFonts w:ascii="Verdana" w:hAnsi="Verdana"/>
          <w:color w:val="0000FF"/>
          <w:sz w:val="20"/>
          <w:szCs w:val="20"/>
          <w:u w:val="single"/>
          <w:shd w:val="clear" w:color="auto" w:fill="FFFFFF"/>
        </w:rPr>
        <w:t>pct. 1 al art. I din ORDONANŢA DE URGENŢĂ nr. 6 din 27 martie 2012 publicată în MONITORUL OFICIAL nr. 207 din 28 martie 2012.</w:t>
      </w:r>
    </w:p>
    <w:p w:rsidR="008D2AAB" w:rsidRDefault="00CD6FBF">
      <w:pPr>
        <w:pStyle w:val="sartttl"/>
        <w:jc w:val="both"/>
        <w:divId w:val="365907212"/>
        <w:rPr>
          <w:shd w:val="clear" w:color="auto" w:fill="FFFFFF"/>
        </w:rPr>
      </w:pPr>
      <w:r>
        <w:rPr>
          <w:shd w:val="clear" w:color="auto" w:fill="FFFFFF"/>
        </w:rPr>
        <w:t>Articolul 15^3</w:t>
      </w:r>
    </w:p>
    <w:p w:rsidR="008D2AAB" w:rsidRDefault="00CD6FBF">
      <w:pPr>
        <w:pStyle w:val="sartden"/>
        <w:jc w:val="both"/>
        <w:divId w:val="365907212"/>
        <w:rPr>
          <w:rStyle w:val="sartbdy"/>
          <w:b w:val="0"/>
          <w:bCs w:val="0"/>
        </w:rPr>
      </w:pPr>
      <w:r>
        <w:rPr>
          <w:rStyle w:val="spar3"/>
          <w:b w:val="0"/>
          <w:bCs w:val="0"/>
          <w:specVanish w:val="0"/>
        </w:rPr>
        <w:lastRenderedPageBreak/>
        <w:t xml:space="preserve">Cadrele didactice universitare care au beneficiat de prevederile </w:t>
      </w:r>
      <w:r>
        <w:rPr>
          <w:rStyle w:val="slgi1"/>
          <w:b w:val="0"/>
          <w:bCs w:val="0"/>
        </w:rPr>
        <w:t xml:space="preserve">art. 15^1 </w:t>
      </w:r>
      <w:r>
        <w:rPr>
          <w:rStyle w:val="spar3"/>
          <w:b w:val="0"/>
          <w:bCs w:val="0"/>
          <w:specVanish w:val="0"/>
        </w:rPr>
        <w:t xml:space="preserve">şi 15^2 la înfiinţarea unei noi specialităţi medicale, medico-dentare sau farmaceutice obţin titlul de specialist într-o altă specialitate nou-înfiinţată numai potrivit prevederilor </w:t>
      </w:r>
      <w:r>
        <w:rPr>
          <w:rStyle w:val="slgi1"/>
          <w:b w:val="0"/>
          <w:bCs w:val="0"/>
        </w:rPr>
        <w:t xml:space="preserve">art. 19 </w:t>
      </w:r>
      <w:r>
        <w:rPr>
          <w:rStyle w:val="spar3"/>
          <w:b w:val="0"/>
          <w:bCs w:val="0"/>
          <w:specVanish w:val="0"/>
        </w:rPr>
        <w:t xml:space="preserve">şi se pot prezenta la examenul pentru obţinerea gradului de primar în această specialitate, după îndeplinirea condiţiei de vechime ca specialist prevăzută în anexa la </w:t>
      </w:r>
      <w:r>
        <w:rPr>
          <w:rStyle w:val="spar3"/>
          <w:b w:val="0"/>
          <w:bCs w:val="0"/>
          <w:color w:val="0000FF"/>
          <w:u w:val="single"/>
          <w:specVanish w:val="0"/>
        </w:rPr>
        <w:t>Ordinul ministrului sănătăţii nr. 1.470/2011</w:t>
      </w:r>
      <w:r>
        <w:rPr>
          <w:rStyle w:val="spar3"/>
          <w:b w:val="0"/>
          <w:bCs w:val="0"/>
          <w:specVanish w:val="0"/>
        </w:rPr>
        <w:t xml:space="preserve"> pentru aprobarea criteriilor privind angajarea şi promovarea în funcţii, grade şi trepte profesionale a personalului contractual din unităţile sanitare publice din sectorul sanitar.</w:t>
      </w:r>
    </w:p>
    <w:p w:rsidR="008D2AAB" w:rsidRDefault="00CD6FBF">
      <w:pPr>
        <w:pStyle w:val="NormalWeb"/>
        <w:spacing w:before="0" w:after="0"/>
        <w:jc w:val="both"/>
        <w:divId w:val="365907212"/>
      </w:pPr>
      <w:r>
        <w:rPr>
          <w:rFonts w:ascii="Verdana" w:hAnsi="Verdana"/>
          <w:color w:val="000000"/>
          <w:sz w:val="20"/>
          <w:szCs w:val="20"/>
          <w:shd w:val="clear" w:color="auto" w:fill="FFFFFF"/>
        </w:rPr>
        <w:t xml:space="preserve">La data de 28-03-2012 Art. 15^3 a fost introdus de </w:t>
      </w:r>
      <w:r>
        <w:rPr>
          <w:rFonts w:ascii="Verdana" w:hAnsi="Verdana"/>
          <w:color w:val="0000FF"/>
          <w:sz w:val="20"/>
          <w:szCs w:val="20"/>
          <w:u w:val="single"/>
          <w:shd w:val="clear" w:color="auto" w:fill="FFFFFF"/>
        </w:rPr>
        <w:t>pct. 1 al art. I din ORDONANŢA DE URGENŢĂ nr. 6 din 27 martie 2012 publicată în MONITORUL OFICIAL nr. 207 din 28 martie 2012.</w:t>
      </w:r>
    </w:p>
    <w:p w:rsidR="008D2AAB" w:rsidRDefault="00CD6FBF">
      <w:pPr>
        <w:autoSpaceDE/>
        <w:autoSpaceDN/>
        <w:jc w:val="both"/>
        <w:divId w:val="365907212"/>
        <w:rPr>
          <w:rFonts w:eastAsia="Times New Roman"/>
          <w:color w:val="000000"/>
          <w:sz w:val="20"/>
          <w:szCs w:val="20"/>
          <w:shd w:val="clear" w:color="auto" w:fill="FFFFFF"/>
        </w:rPr>
      </w:pPr>
      <w:r>
        <w:rPr>
          <w:rStyle w:val="sartbdy"/>
          <w:rFonts w:eastAsia="Times New Roman"/>
        </w:rPr>
        <w:t xml:space="preserve">Notă CTCE </w:t>
      </w:r>
      <w:r>
        <w:rPr>
          <w:rStyle w:val="spar3"/>
          <w:rFonts w:eastAsia="Times New Roman"/>
          <w:specVanish w:val="0"/>
        </w:rPr>
        <w:t xml:space="preserve">Conform </w:t>
      </w:r>
      <w:r>
        <w:rPr>
          <w:rStyle w:val="spar3"/>
          <w:rFonts w:eastAsia="Times New Roman"/>
          <w:color w:val="0000FF"/>
          <w:u w:val="single"/>
          <w:specVanish w:val="0"/>
        </w:rPr>
        <w:t>art. II din ORDONANŢA DE URGENŢĂ nr. 6 din 27 martie 2012</w:t>
      </w:r>
      <w:r>
        <w:rPr>
          <w:rStyle w:val="spar3"/>
          <w:rFonts w:eastAsia="Times New Roman"/>
          <w:specVanish w:val="0"/>
        </w:rPr>
        <w:t xml:space="preserve"> publicată în MONITORUL OFICIAL nr. 207 din 28 martie 2012, "(1) În cazul specialităţilor endodonţie, parodontologie şi protetică dentară, prevederile </w:t>
      </w:r>
      <w:r>
        <w:rPr>
          <w:rStyle w:val="spar3"/>
          <w:rFonts w:eastAsia="Times New Roman"/>
          <w:color w:val="0000FF"/>
          <w:u w:val="single"/>
          <w:specVanish w:val="0"/>
        </w:rPr>
        <w:t>art. 15^1 din Ordonanţa Guvernului nr. 18/2009</w:t>
      </w:r>
      <w:r>
        <w:rPr>
          <w:rStyle w:val="spar3"/>
          <w:rFonts w:eastAsia="Times New Roman"/>
          <w:specVanish w:val="0"/>
        </w:rPr>
        <w:t xml:space="preserve"> privind organizarea şi finanţarea rezidenţiatului, cu modificările şi completările ulterioare, astfel cum a fost completată prin prezenta ordonanţă de urgenţă, se aplică cadrelor didactice, medici dentişti confirmaţi specialişti sau primari în una dintre specialităţile chirurgie dento-alveolară, ortodonţie şi ortopedie dento-facială sau stomatologie generală, care la data intrării în vigoare a prezentei ordonanţe de urgenţă sunt titulare pe funcţii didactice la disciplinele corespondente specialităţilor medico-dentare nou înfiinţate menţionate, în cadrul facultăţilor de medicină dentară.(2) Cadrele didactice universitare care au dobândit titlul de specialist în una dintre specialităţile endodonţie, parodontologie sau protetică dentară în condiţiile prevăzute la </w:t>
      </w:r>
      <w:r>
        <w:rPr>
          <w:rStyle w:val="slgi1"/>
          <w:rFonts w:eastAsia="Times New Roman"/>
        </w:rPr>
        <w:t>alin. (1)</w:t>
      </w:r>
      <w:r>
        <w:rPr>
          <w:rStyle w:val="spar3"/>
          <w:rFonts w:eastAsia="Times New Roman"/>
          <w:specVanish w:val="0"/>
        </w:rPr>
        <w:t xml:space="preserve"> şi care la data intrării în vigoare a prezentei ordonanţe de urgenţă sunt titulare pe funcţia didactică de profesor universitar, conferenţiar universitar sau lector/şef de lucrări la disciplinele corespondente specialităţilor medico-dentare menţionate, în cadrul facultăţilor de medicină dentară, se confirmă primari în specialitatea - după caz - endodonţie, parodontologie sau protetică dentară, cu respectarea prevederilor </w:t>
      </w:r>
      <w:r>
        <w:rPr>
          <w:rStyle w:val="spar3"/>
          <w:rFonts w:eastAsia="Times New Roman"/>
          <w:color w:val="0000FF"/>
          <w:u w:val="single"/>
          <w:specVanish w:val="0"/>
        </w:rPr>
        <w:t>art. 15^2 alin. (2) din Ordonanţa Guvernului nr. 18/2009</w:t>
      </w:r>
      <w:r>
        <w:rPr>
          <w:rStyle w:val="spar3"/>
          <w:rFonts w:eastAsia="Times New Roman"/>
          <w:specVanish w:val="0"/>
        </w:rPr>
        <w:t xml:space="preserve">, cu modificările şi completările ulterioare, astfel cum a fost completată prin prezenta ordonanţă de urgenţă.(3) Aplicarea prevederilor </w:t>
      </w:r>
      <w:r>
        <w:rPr>
          <w:rStyle w:val="slgi1"/>
          <w:rFonts w:eastAsia="Times New Roman"/>
        </w:rPr>
        <w:t>alin. (1)</w:t>
      </w:r>
      <w:r>
        <w:rPr>
          <w:rStyle w:val="spar3"/>
          <w:rFonts w:eastAsia="Times New Roman"/>
          <w:specVanish w:val="0"/>
        </w:rPr>
        <w:t xml:space="preserve"> şi </w:t>
      </w:r>
      <w:r>
        <w:rPr>
          <w:rStyle w:val="slgi1"/>
          <w:rFonts w:eastAsia="Times New Roman"/>
        </w:rPr>
        <w:t>(2)</w:t>
      </w:r>
      <w:r>
        <w:rPr>
          <w:rStyle w:val="spar3"/>
          <w:rFonts w:eastAsia="Times New Roman"/>
          <w:specVanish w:val="0"/>
        </w:rPr>
        <w:t xml:space="preserve"> se va face cu respectarea prevederilor </w:t>
      </w:r>
      <w:r>
        <w:rPr>
          <w:rStyle w:val="spar3"/>
          <w:rFonts w:eastAsia="Times New Roman"/>
          <w:color w:val="0000FF"/>
          <w:u w:val="single"/>
          <w:specVanish w:val="0"/>
        </w:rPr>
        <w:t>art. 15^3 din Ordonanţa Guvernului nr. 18/2009</w:t>
      </w:r>
      <w:r>
        <w:rPr>
          <w:rStyle w:val="spar3"/>
          <w:rFonts w:eastAsia="Times New Roman"/>
          <w:specVanish w:val="0"/>
        </w:rPr>
        <w:t>, cu modificările şi completările ulterioare, astfel cum a fost completată prin prezenta ordonanţă de urgenţă".</w:t>
      </w:r>
    </w:p>
    <w:p w:rsidR="008D2AAB" w:rsidRDefault="00CD6FBF">
      <w:pPr>
        <w:pStyle w:val="ssecttl"/>
        <w:divId w:val="1926185411"/>
        <w:rPr>
          <w:shd w:val="clear" w:color="auto" w:fill="FFFFFF"/>
        </w:rPr>
      </w:pPr>
      <w:r>
        <w:rPr>
          <w:shd w:val="clear" w:color="auto" w:fill="FFFFFF"/>
        </w:rPr>
        <w:t>Secţiunea a 2-a</w:t>
      </w:r>
    </w:p>
    <w:p w:rsidR="008D2AAB" w:rsidRDefault="00CD6FBF">
      <w:pPr>
        <w:pStyle w:val="ssecden"/>
        <w:divId w:val="1926185411"/>
        <w:rPr>
          <w:shd w:val="clear" w:color="auto" w:fill="FFFFFF"/>
        </w:rPr>
      </w:pPr>
      <w:r>
        <w:rPr>
          <w:shd w:val="clear" w:color="auto" w:fill="FFFFFF"/>
        </w:rPr>
        <w:t>Rezidenţiatul pe locuri</w:t>
      </w:r>
    </w:p>
    <w:p w:rsidR="008D2AAB" w:rsidRDefault="00CD6FBF">
      <w:pPr>
        <w:pStyle w:val="sartttl"/>
        <w:jc w:val="both"/>
        <w:divId w:val="104204032"/>
        <w:rPr>
          <w:shd w:val="clear" w:color="auto" w:fill="FFFFFF"/>
        </w:rPr>
      </w:pPr>
      <w:r>
        <w:rPr>
          <w:shd w:val="clear" w:color="auto" w:fill="FFFFFF"/>
        </w:rPr>
        <w:t>Articolul 16</w:t>
      </w:r>
    </w:p>
    <w:p w:rsidR="008D2AAB" w:rsidRDefault="00CD6FBF">
      <w:pPr>
        <w:autoSpaceDE/>
        <w:autoSpaceDN/>
        <w:jc w:val="both"/>
        <w:divId w:val="205207596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Admiterea în rezidenţiatul pe locuri se face prin concurs naţional organizat de Ministerul Sănătăţii la nivelul instituţiilor de învăţământ superior medical cu facultăţi de medicină, medicină dentară şi farmacie acreditate, în sesiune unică, în trimestrul IV al fiecărui an.</w:t>
      </w:r>
    </w:p>
    <w:p w:rsidR="008D2AAB" w:rsidRDefault="00CD6FBF">
      <w:pPr>
        <w:autoSpaceDE/>
        <w:autoSpaceDN/>
        <w:jc w:val="both"/>
        <w:divId w:val="118582142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Concursul se organizează pe domeniile medicină, medicină dentară şi farmacie, în baza unei metodologii aprobate prin ordin al ministrului sănătăţii.</w:t>
      </w:r>
    </w:p>
    <w:p w:rsidR="008D2AAB" w:rsidRDefault="00CD6FBF">
      <w:pPr>
        <w:autoSpaceDE/>
        <w:autoSpaceDN/>
        <w:jc w:val="both"/>
        <w:divId w:val="19235398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Medicii, medicii dentişti şi farmaciştii care promovează concursul organizat pentru rezidenţiatul pe locuri şi aleg loc în specialitate sunt confirmaţi prin ordin al ministrului sănătăţii, devenind rezidenţi în specialitatea respectivă, cu pregătire în centrul universitar ales.</w:t>
      </w:r>
    </w:p>
    <w:p w:rsidR="008D2AAB" w:rsidRDefault="00CD6FBF">
      <w:pPr>
        <w:pStyle w:val="sartttl"/>
        <w:jc w:val="both"/>
        <w:divId w:val="2126581727"/>
        <w:rPr>
          <w:shd w:val="clear" w:color="auto" w:fill="FFFFFF"/>
        </w:rPr>
      </w:pPr>
      <w:r>
        <w:rPr>
          <w:shd w:val="clear" w:color="auto" w:fill="FFFFFF"/>
        </w:rPr>
        <w:t>Articolul 17</w:t>
      </w:r>
    </w:p>
    <w:p w:rsidR="008D2AAB" w:rsidRDefault="00CD6FBF">
      <w:pPr>
        <w:autoSpaceDE/>
        <w:autoSpaceDN/>
        <w:jc w:val="both"/>
        <w:divId w:val="25679160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Rezidenţiatul pe locuri se organizează pentru un număr de locuri în acord cu necesităţile din teritoriu.</w:t>
      </w:r>
    </w:p>
    <w:p w:rsidR="008D2AAB" w:rsidRDefault="00CD6FBF">
      <w:pPr>
        <w:autoSpaceDE/>
        <w:autoSpaceDN/>
        <w:jc w:val="both"/>
        <w:divId w:val="28307490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Medicii, medicii dentişti şi farmaciştii confirmaţi în rezidenţiat încheie un contract individual de muncă pe perioadă determinată, egală cu durata rezidenţiatului în specialitatea aleasă, cu unitatea sanitară la care au fost repartizate locurile pentru rezidenţiat.</w:t>
      </w:r>
    </w:p>
    <w:p w:rsidR="008D2AAB" w:rsidRDefault="00CD6FBF">
      <w:pPr>
        <w:pStyle w:val="ssecttl"/>
        <w:divId w:val="1236626396"/>
        <w:rPr>
          <w:shd w:val="clear" w:color="auto" w:fill="FFFFFF"/>
        </w:rPr>
      </w:pPr>
      <w:r>
        <w:rPr>
          <w:shd w:val="clear" w:color="auto" w:fill="FFFFFF"/>
        </w:rPr>
        <w:t>Secţiunea a 3-a</w:t>
      </w:r>
    </w:p>
    <w:p w:rsidR="008D2AAB" w:rsidRDefault="00CD6FBF">
      <w:pPr>
        <w:pStyle w:val="ssecden"/>
        <w:divId w:val="1236626396"/>
        <w:rPr>
          <w:shd w:val="clear" w:color="auto" w:fill="FFFFFF"/>
        </w:rPr>
      </w:pPr>
      <w:r>
        <w:rPr>
          <w:shd w:val="clear" w:color="auto" w:fill="FFFFFF"/>
        </w:rPr>
        <w:t>Rezidenţiatul pe post</w:t>
      </w:r>
    </w:p>
    <w:p w:rsidR="008D2AAB" w:rsidRDefault="00CD6FBF">
      <w:pPr>
        <w:pStyle w:val="sartttl"/>
        <w:jc w:val="both"/>
        <w:divId w:val="273638076"/>
        <w:rPr>
          <w:shd w:val="clear" w:color="auto" w:fill="FFFFFF"/>
        </w:rPr>
      </w:pPr>
      <w:r>
        <w:rPr>
          <w:shd w:val="clear" w:color="auto" w:fill="FFFFFF"/>
        </w:rPr>
        <w:t>Articolul 18</w:t>
      </w:r>
    </w:p>
    <w:p w:rsidR="008D2AAB" w:rsidRDefault="00CD6FBF">
      <w:pPr>
        <w:autoSpaceDE/>
        <w:autoSpaceDN/>
        <w:jc w:val="both"/>
        <w:divId w:val="185133718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Rezidenţiatul pe post se organizează în trimestrul IV al fiecărui an, în funcţie de numărul de posturi solicitate de unităţile sanitare publice din reţeaua Ministerului Sănătăţii, precum şi de ministerele cu reţea sanitară proprie în specialităţile prevăzute de Nomenclatorul specialităţilor medicale, medico-dentare şi farmaceutice pentru reţeaua de asistenţă medicală.</w:t>
      </w:r>
    </w:p>
    <w:p w:rsidR="008D2AAB" w:rsidRDefault="00CD6FBF">
      <w:pPr>
        <w:autoSpaceDE/>
        <w:autoSpaceDN/>
        <w:jc w:val="both"/>
        <w:divId w:val="1953439920"/>
        <w:rPr>
          <w:rFonts w:eastAsia="Times New Roman"/>
          <w:color w:val="000000"/>
          <w:sz w:val="20"/>
          <w:szCs w:val="20"/>
          <w:shd w:val="clear" w:color="auto" w:fill="FFFFFF"/>
        </w:rPr>
      </w:pPr>
      <w:r>
        <w:rPr>
          <w:rStyle w:val="salnttl1"/>
          <w:rFonts w:eastAsia="Times New Roman"/>
          <w:specVanish w:val="0"/>
        </w:rPr>
        <w:lastRenderedPageBreak/>
        <w:t>(2)</w:t>
      </w:r>
      <w:r>
        <w:rPr>
          <w:rStyle w:val="salnbdy"/>
          <w:rFonts w:eastAsia="Times New Roman"/>
        </w:rPr>
        <w:t>Rezidenţiatul pe post se poate organiza numai pentru unităţi sanitare publice din zone deficitare din punctul de vedere al asigurării asistenţei medicale. Pentru reşedinţa de judeţ se nominalizează numai specialităţile şi unităţile sanitare care funcţionează cu 75% sau mai puţin din numărul de personal normat pe locuri de muncă în unitatea sanitară respectivă, stabilit pentru medici, medici dentişti sau farmacişti. Pentru celelalte unităţi din judeţ se nominalizează numai specialităţile şi unităţile sanitare care funcţionează cu 75% sau mai puţin din numărul de personal normat pe locurile de muncă din localitatea respectivă, stabilit pentru medici, medici dentişti sau farmacişti.</w:t>
      </w:r>
    </w:p>
    <w:p w:rsidR="008D2AAB" w:rsidRDefault="00CD6FBF">
      <w:pPr>
        <w:autoSpaceDE/>
        <w:autoSpaceDN/>
        <w:jc w:val="both"/>
        <w:divId w:val="19643104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Unităţile şi specialităţile pentru care se organizează rezidenţiat pe post se aprobă anual prin ordin al ministrului sănătăţii.</w:t>
      </w:r>
    </w:p>
    <w:p w:rsidR="008D2AAB" w:rsidRDefault="00CD6FBF">
      <w:pPr>
        <w:autoSpaceDE/>
        <w:autoSpaceDN/>
        <w:jc w:val="both"/>
        <w:divId w:val="1999918878"/>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Pentru spitalele clinice cu secţii clinice universitare, institute sau centre medicale clinice, precum şi pentru spitalele regionale nu se organizează rezidenţiat pe post.</w:t>
      </w:r>
    </w:p>
    <w:p w:rsidR="008D2AAB" w:rsidRDefault="00CD6FBF">
      <w:pPr>
        <w:autoSpaceDE/>
        <w:autoSpaceDN/>
        <w:jc w:val="both"/>
        <w:divId w:val="1066413184"/>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Prin excepţie de la prevederile </w:t>
      </w:r>
      <w:r>
        <w:rPr>
          <w:rStyle w:val="slgi1"/>
          <w:rFonts w:eastAsia="Times New Roman"/>
        </w:rPr>
        <w:t>alin. (2)</w:t>
      </w:r>
      <w:r>
        <w:rPr>
          <w:rStyle w:val="salnbdy"/>
          <w:rFonts w:eastAsia="Times New Roman"/>
        </w:rPr>
        <w:t xml:space="preserve"> şi </w:t>
      </w:r>
      <w:r>
        <w:rPr>
          <w:rStyle w:val="slgi1"/>
          <w:rFonts w:eastAsia="Times New Roman"/>
        </w:rPr>
        <w:t>(4)</w:t>
      </w:r>
      <w:r>
        <w:rPr>
          <w:rStyle w:val="salnbdy"/>
          <w:rFonts w:eastAsia="Times New Roman"/>
        </w:rPr>
        <w:t>, se poate organiza rezidenţiat pe post pentru specialităţile deficitare, care sunt stabilite prin ordin al ministrului sănătăţii.</w:t>
      </w:r>
    </w:p>
    <w:p w:rsidR="008D2AAB" w:rsidRDefault="00CD6FBF">
      <w:pPr>
        <w:autoSpaceDE/>
        <w:autoSpaceDN/>
        <w:jc w:val="both"/>
        <w:divId w:val="785662269"/>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Rezidenţii care ocupă prin concurs posturile pentru care se organizează rezidenţiat în condiţiile prevăzute la </w:t>
      </w:r>
      <w:r>
        <w:rPr>
          <w:rStyle w:val="slgi1"/>
          <w:rFonts w:eastAsia="Times New Roman"/>
        </w:rPr>
        <w:t>alin. (1)-(3)</w:t>
      </w:r>
      <w:r>
        <w:rPr>
          <w:rStyle w:val="salnbdy"/>
          <w:rFonts w:eastAsia="Times New Roman"/>
        </w:rPr>
        <w:t xml:space="preserve"> încheie contract individual de muncă pe perioadă nedeterminată cu unitatea sanitară publică care a publicat postul respectiv, în condiţiile prevăzute de legislaţia în vigoare.</w:t>
      </w:r>
    </w:p>
    <w:p w:rsidR="008D2AAB" w:rsidRDefault="00CD6FBF">
      <w:pPr>
        <w:autoSpaceDE/>
        <w:autoSpaceDN/>
        <w:jc w:val="both"/>
        <w:divId w:val="1569657919"/>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Medicii, medicii dentişti şi farmaciştii care promovează concursul de rezidenţiat pe post încheie un contract individual de muncă cu unitatea sanitară publică care a publicat postul respectiv, înainte de începerea pregătirii în rezidenţiat. Prin acest contract se prevede obligaţia de a lucra la unitatea sanitară publică cu care a încheiat contractul individual de muncă un număr de ani egal cu durata corespunzătoare pregătirii în rezidenţiat.</w:t>
      </w:r>
    </w:p>
    <w:p w:rsidR="008D2AAB" w:rsidRDefault="00CD6FBF">
      <w:pPr>
        <w:autoSpaceDE/>
        <w:autoSpaceDN/>
        <w:jc w:val="both"/>
        <w:divId w:val="803155261"/>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 xml:space="preserve">Obligaţia prevăzută la </w:t>
      </w:r>
      <w:r>
        <w:rPr>
          <w:rStyle w:val="slgi1"/>
          <w:rFonts w:eastAsia="Times New Roman"/>
        </w:rPr>
        <w:t>alin. (7)</w:t>
      </w:r>
      <w:r>
        <w:rPr>
          <w:rStyle w:val="salnbdy"/>
          <w:rFonts w:eastAsia="Times New Roman"/>
        </w:rPr>
        <w:t xml:space="preserve"> se stabileşte prin act adiţional la contractul individual de muncă, în temeiul prevederilor </w:t>
      </w:r>
      <w:r>
        <w:rPr>
          <w:rStyle w:val="salnbdy"/>
          <w:rFonts w:eastAsia="Times New Roman"/>
          <w:color w:val="0000FF"/>
          <w:u w:val="single"/>
        </w:rPr>
        <w:t>art. 193 alin. (2)</w:t>
      </w:r>
      <w:r>
        <w:rPr>
          <w:rStyle w:val="salnbdy"/>
          <w:rFonts w:eastAsia="Times New Roman"/>
        </w:rPr>
        <w:t xml:space="preserve"> din </w:t>
      </w:r>
      <w:r>
        <w:rPr>
          <w:rStyle w:val="salnbdy"/>
          <w:rFonts w:eastAsia="Times New Roman"/>
          <w:color w:val="0000FF"/>
          <w:u w:val="single"/>
        </w:rPr>
        <w:t>Legea nr. 53/2003</w:t>
      </w:r>
      <w:r>
        <w:rPr>
          <w:rStyle w:val="salnbdy"/>
          <w:rFonts w:eastAsia="Times New Roman"/>
        </w:rPr>
        <w:t xml:space="preserve"> - Codul muncii, cu modificările şi completările ulterioare. Nerespectarea de către salariat a obligaţiei asumate îl obligă pe acesta la suportarea tuturor cheltuielilor ocazionate de pregătirea sa profesională, respectiv a cheltuielilor de personal pe perioada pregătirii în rezidenţiat, precum şi la restituirea primei de instalare, proporţional cu perioada nelucrată din perioada stabilită, conform actului adiţional la contractul individual de muncă.</w:t>
      </w:r>
    </w:p>
    <w:p w:rsidR="008D2AAB" w:rsidRDefault="00CD6FBF">
      <w:pPr>
        <w:autoSpaceDE/>
        <w:autoSpaceDN/>
        <w:jc w:val="both"/>
        <w:divId w:val="503132894"/>
        <w:rPr>
          <w:rFonts w:eastAsia="Times New Roman"/>
          <w:color w:val="000000"/>
          <w:sz w:val="20"/>
          <w:szCs w:val="20"/>
          <w:shd w:val="clear" w:color="auto" w:fill="FFFFFF"/>
        </w:rPr>
      </w:pPr>
      <w:r>
        <w:rPr>
          <w:rStyle w:val="salnttl1"/>
          <w:rFonts w:eastAsia="Times New Roman"/>
          <w:specVanish w:val="0"/>
        </w:rPr>
        <w:t>(9)</w:t>
      </w:r>
      <w:r>
        <w:rPr>
          <w:rStyle w:val="salnbdy"/>
          <w:rFonts w:eastAsia="Times New Roman"/>
        </w:rPr>
        <w:t xml:space="preserve">Prevederile </w:t>
      </w:r>
      <w:r>
        <w:rPr>
          <w:rStyle w:val="slgi1"/>
          <w:rFonts w:eastAsia="Times New Roman"/>
        </w:rPr>
        <w:t>alin. (7)</w:t>
      </w:r>
      <w:r>
        <w:rPr>
          <w:rStyle w:val="salnbdy"/>
          <w:rFonts w:eastAsia="Times New Roman"/>
        </w:rPr>
        <w:t xml:space="preserve"> nu se aplică în cazul în care prin reorganizare este desfiinţată unitatea sanitară în care se află postul în care este confirmat ca rezident.</w:t>
      </w:r>
    </w:p>
    <w:p w:rsidR="008D2AAB" w:rsidRDefault="00CD6FBF">
      <w:pPr>
        <w:autoSpaceDE/>
        <w:autoSpaceDN/>
        <w:jc w:val="both"/>
        <w:divId w:val="2120559549"/>
        <w:rPr>
          <w:rFonts w:eastAsia="Times New Roman"/>
          <w:color w:val="000000"/>
          <w:sz w:val="20"/>
          <w:szCs w:val="20"/>
          <w:shd w:val="clear" w:color="auto" w:fill="FFFFFF"/>
        </w:rPr>
      </w:pPr>
      <w:r>
        <w:rPr>
          <w:rStyle w:val="salnttl1"/>
          <w:rFonts w:eastAsia="Times New Roman"/>
          <w:specVanish w:val="0"/>
        </w:rPr>
        <w:t>(10)</w:t>
      </w:r>
      <w:r>
        <w:rPr>
          <w:rStyle w:val="salnbdy"/>
          <w:rFonts w:eastAsia="Times New Roman"/>
        </w:rPr>
        <w:t xml:space="preserve">Prevederile </w:t>
      </w:r>
      <w:r>
        <w:rPr>
          <w:rStyle w:val="slgi1"/>
          <w:rFonts w:eastAsia="Times New Roman"/>
        </w:rPr>
        <w:t>alin. (7)</w:t>
      </w:r>
      <w:r>
        <w:rPr>
          <w:rStyle w:val="salnbdy"/>
          <w:rFonts w:eastAsia="Times New Roman"/>
        </w:rPr>
        <w:t xml:space="preserve"> se aplică şi în cazul restructurării unităţilor sanitare prin reducerea numărului de posturi.</w:t>
      </w:r>
    </w:p>
    <w:p w:rsidR="008D2AAB" w:rsidRDefault="00CD6FBF">
      <w:pPr>
        <w:pStyle w:val="sartttl"/>
        <w:jc w:val="both"/>
        <w:divId w:val="2147237843"/>
        <w:rPr>
          <w:shd w:val="clear" w:color="auto" w:fill="FFFFFF"/>
        </w:rPr>
      </w:pPr>
      <w:r>
        <w:rPr>
          <w:shd w:val="clear" w:color="auto" w:fill="FFFFFF"/>
        </w:rPr>
        <w:t>Articolul 18^1</w:t>
      </w:r>
    </w:p>
    <w:p w:rsidR="008D2AAB" w:rsidRDefault="00CD6FBF">
      <w:pPr>
        <w:autoSpaceDE/>
        <w:autoSpaceDN/>
        <w:jc w:val="both"/>
        <w:divId w:val="1946688480"/>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Prin excepţie de la prevederile </w:t>
      </w:r>
      <w:r>
        <w:rPr>
          <w:rStyle w:val="slgi1"/>
          <w:rFonts w:eastAsia="Times New Roman"/>
        </w:rPr>
        <w:t>art. 16</w:t>
      </w:r>
      <w:r>
        <w:rPr>
          <w:rStyle w:val="salnbdy"/>
          <w:rFonts w:eastAsia="Times New Roman"/>
          <w:color w:val="0000FF"/>
        </w:rPr>
        <w:t xml:space="preserve"> şi </w:t>
      </w:r>
      <w:r>
        <w:rPr>
          <w:rStyle w:val="slgi1"/>
          <w:rFonts w:eastAsia="Times New Roman"/>
        </w:rPr>
        <w:t>18</w:t>
      </w:r>
      <w:r>
        <w:rPr>
          <w:rStyle w:val="salnbdy"/>
          <w:rFonts w:eastAsia="Times New Roman"/>
          <w:color w:val="0000FF"/>
        </w:rPr>
        <w:t xml:space="preserve">, în cazul în care la finele repartiţiei candidaţilor promovaţi la concursul de rezidenţiat rămân locuri/posturi de rezident neocupate, Ministerul Sănătăţii poate organiza redistribuirea, la cerere, a candidaţilor care la concursul de rezidenţiat din sesiunea precedentă au fost declaraţi respinşi, deşi au obţinut punctajul minim de promovare stabilit de metodologia de concurs, aprobată prin ordinul comun al ministrului sănătăţii şi al ministrului educaţiei naţionale, dar s-au clasat în afara numărului de locuri/posturi publicat la concurs. Notă CTCE </w:t>
      </w:r>
      <w:r>
        <w:rPr>
          <w:rStyle w:val="spar3"/>
          <w:rFonts w:eastAsia="Times New Roman"/>
          <w:color w:val="0000FF"/>
          <w:specVanish w:val="0"/>
        </w:rPr>
        <w:t xml:space="preserve">Conform </w:t>
      </w:r>
      <w:r>
        <w:rPr>
          <w:rStyle w:val="spar3"/>
          <w:rFonts w:eastAsia="Times New Roman"/>
          <w:color w:val="0000FF"/>
          <w:u w:val="single"/>
          <w:specVanish w:val="0"/>
        </w:rPr>
        <w:t>art. II din ORDONANŢA DE URGENŢĂ nr. 52 din 28 iunie 2018</w:t>
      </w:r>
      <w:r>
        <w:rPr>
          <w:rStyle w:val="spar3"/>
          <w:rFonts w:eastAsia="Times New Roman"/>
          <w:color w:val="0000FF"/>
          <w:specVanish w:val="0"/>
        </w:rPr>
        <w:t xml:space="preserve"> publicată în MONITORUL OFICIAL nr. 543 din 29 iunie 2018, dispoziţiile </w:t>
      </w:r>
      <w:r>
        <w:rPr>
          <w:rStyle w:val="slgi1"/>
          <w:rFonts w:eastAsia="Times New Roman"/>
        </w:rPr>
        <w:t>art. 18^1 alin. (1) din prezenta ordonanță</w:t>
      </w:r>
      <w:r>
        <w:rPr>
          <w:rStyle w:val="spar3"/>
          <w:rFonts w:eastAsia="Times New Roman"/>
          <w:color w:val="0000FF"/>
          <w:specVanish w:val="0"/>
        </w:rPr>
        <w:t>, astfel cum a fost modificată şi completată prin ORDONANŢA DE URGENŢĂ nr. 52 din 28 iunie 2018, sunt aplicabile şi pentru candidaţii din sesiunea noiembrie 2017.</w:t>
      </w:r>
    </w:p>
    <w:p w:rsidR="008D2AAB" w:rsidRDefault="00CD6FBF">
      <w:pPr>
        <w:autoSpaceDE/>
        <w:autoSpaceDN/>
        <w:jc w:val="both"/>
        <w:divId w:val="2097283365"/>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În situaţia în care în sesiunea anterioară nu există candidaţi cu punctaj de promovare sau după redistribuirea prevăzută la </w:t>
      </w:r>
      <w:r>
        <w:rPr>
          <w:rStyle w:val="slgi1"/>
          <w:rFonts w:eastAsia="Times New Roman"/>
        </w:rPr>
        <w:t>alin. (1)</w:t>
      </w:r>
      <w:r>
        <w:rPr>
          <w:rStyle w:val="salnbdy"/>
          <w:rFonts w:eastAsia="Times New Roman"/>
          <w:color w:val="0000FF"/>
        </w:rPr>
        <w:t xml:space="preserve"> au mai rămas locuri/posturi neocupate, Ministerul Sănătăţii poate organiza, în primul semestru al anului următor, o sesiune extraordinară a concursului de rezidenţiat.</w:t>
      </w:r>
    </w:p>
    <w:p w:rsidR="008D2AAB" w:rsidRDefault="00CD6FBF">
      <w:pPr>
        <w:pStyle w:val="NormalWeb"/>
        <w:spacing w:before="0" w:after="0"/>
        <w:jc w:val="both"/>
        <w:divId w:val="214723784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29-06-2018 Articolul 18^1 din Sectiunea a 3-a , Capitolul I a fost modificat de </w:t>
      </w:r>
      <w:r>
        <w:rPr>
          <w:rFonts w:ascii="Verdana" w:hAnsi="Verdana"/>
          <w:color w:val="0000FF"/>
          <w:sz w:val="20"/>
          <w:szCs w:val="20"/>
          <w:u w:val="single"/>
          <w:shd w:val="clear" w:color="auto" w:fill="FFFFFF"/>
        </w:rPr>
        <w:t>Punctul 1, Articolul I din ORDONANŢA DE URGENŢĂ nr. 52 din 28 iunie 2018, publicată în MONITORUL OFICIAL nr. 543 din 29 iunie 2018</w:t>
      </w:r>
    </w:p>
    <w:p w:rsidR="008D2AAB" w:rsidRDefault="00CD6FBF">
      <w:pPr>
        <w:pStyle w:val="sartttl"/>
        <w:jc w:val="both"/>
        <w:divId w:val="325208204"/>
        <w:rPr>
          <w:shd w:val="clear" w:color="auto" w:fill="FFFFFF"/>
        </w:rPr>
      </w:pPr>
      <w:r>
        <w:rPr>
          <w:shd w:val="clear" w:color="auto" w:fill="FFFFFF"/>
        </w:rPr>
        <w:t>Articolul 18^2</w:t>
      </w:r>
    </w:p>
    <w:p w:rsidR="008D2AAB" w:rsidRDefault="00CD6FBF">
      <w:pPr>
        <w:pStyle w:val="sartden"/>
        <w:jc w:val="both"/>
        <w:divId w:val="325208204"/>
        <w:rPr>
          <w:rStyle w:val="sartbdy"/>
          <w:b w:val="0"/>
          <w:bCs w:val="0"/>
        </w:rPr>
      </w:pPr>
      <w:r>
        <w:rPr>
          <w:rStyle w:val="spar3"/>
          <w:b w:val="0"/>
          <w:bCs w:val="0"/>
          <w:color w:val="0000FF"/>
          <w:specVanish w:val="0"/>
        </w:rPr>
        <w:t xml:space="preserve">Redistribuirea prevăzută la </w:t>
      </w:r>
      <w:r>
        <w:rPr>
          <w:rStyle w:val="slgi1"/>
          <w:b w:val="0"/>
          <w:bCs w:val="0"/>
        </w:rPr>
        <w:t>art. 18^1 alin. (1)</w:t>
      </w:r>
      <w:r>
        <w:rPr>
          <w:rStyle w:val="spar3"/>
          <w:b w:val="0"/>
          <w:bCs w:val="0"/>
          <w:color w:val="0000FF"/>
          <w:specVanish w:val="0"/>
        </w:rPr>
        <w:t xml:space="preserve"> se face pe baza Metodologiei privind ocuparea prin redistribuire a locurilor/posturilor rămase libere la sesiunea de rezidenţiat pe anul universitar în curs, aprobată prin ordin al ministrului sănătăţii, cu obligaţia respectării clasificării stabilite la concursul de rezidenţiat susţinut iniţial.</w:t>
      </w:r>
    </w:p>
    <w:p w:rsidR="008D2AAB" w:rsidRDefault="00CD6FBF">
      <w:pPr>
        <w:pStyle w:val="NormalWeb"/>
        <w:spacing w:before="0" w:after="0"/>
        <w:jc w:val="both"/>
        <w:divId w:val="325208204"/>
        <w:rPr>
          <w:color w:val="0000FF"/>
        </w:rPr>
      </w:pPr>
      <w:r>
        <w:rPr>
          <w:rFonts w:ascii="Verdana" w:hAnsi="Verdana"/>
          <w:color w:val="0000FF"/>
          <w:sz w:val="20"/>
          <w:szCs w:val="20"/>
          <w:shd w:val="clear" w:color="auto" w:fill="FFFFFF"/>
        </w:rPr>
        <w:lastRenderedPageBreak/>
        <w:t xml:space="preserve">La data de 29-06-2018 Sectiunea a 3-a din Capitolul I a fost completată de </w:t>
      </w:r>
      <w:r>
        <w:rPr>
          <w:rFonts w:ascii="Verdana" w:hAnsi="Verdana"/>
          <w:color w:val="0000FF"/>
          <w:sz w:val="20"/>
          <w:szCs w:val="20"/>
          <w:u w:val="single"/>
          <w:shd w:val="clear" w:color="auto" w:fill="FFFFFF"/>
        </w:rPr>
        <w:t>Punctul 2, Articolul I din ORDONANŢA DE URGENŢĂ nr. 52 din 28 iunie 2018, publicată în MONITORUL OFICIAL nr. 543 din 29 iunie 2018</w:t>
      </w:r>
    </w:p>
    <w:p w:rsidR="008D2AAB" w:rsidRDefault="00CD6FBF">
      <w:pPr>
        <w:pStyle w:val="scapttl"/>
        <w:divId w:val="1866944643"/>
      </w:pPr>
      <w:r>
        <w:t>Capitolul II</w:t>
      </w:r>
    </w:p>
    <w:p w:rsidR="008D2AAB" w:rsidRDefault="00CD6FBF">
      <w:pPr>
        <w:pStyle w:val="scapden"/>
        <w:divId w:val="1866944643"/>
      </w:pPr>
      <w:r>
        <w:t>A doua specialitate</w:t>
      </w:r>
    </w:p>
    <w:p w:rsidR="008D2AAB" w:rsidRDefault="00CD6FBF">
      <w:pPr>
        <w:pStyle w:val="sartttl"/>
        <w:jc w:val="both"/>
        <w:divId w:val="1271164156"/>
        <w:rPr>
          <w:shd w:val="clear" w:color="auto" w:fill="FFFFFF"/>
        </w:rPr>
      </w:pPr>
      <w:r>
        <w:rPr>
          <w:shd w:val="clear" w:color="auto" w:fill="FFFFFF"/>
        </w:rPr>
        <w:t>Articolul 19</w:t>
      </w:r>
    </w:p>
    <w:p w:rsidR="008D2AAB" w:rsidRDefault="00CD6FBF">
      <w:pPr>
        <w:autoSpaceDE/>
        <w:autoSpaceDN/>
        <w:jc w:val="both"/>
        <w:divId w:val="926811107"/>
        <w:rPr>
          <w:rStyle w:val="salnbdy"/>
          <w:rFonts w:eastAsia="Times New Roman"/>
        </w:rPr>
      </w:pPr>
      <w:r>
        <w:rPr>
          <w:rStyle w:val="salnttl1"/>
          <w:rFonts w:eastAsia="Times New Roman"/>
          <w:specVanish w:val="0"/>
        </w:rPr>
        <w:t>(1)</w:t>
      </w:r>
      <w:r>
        <w:rPr>
          <w:rStyle w:val="salnbdy"/>
          <w:rFonts w:eastAsia="Times New Roman"/>
        </w:rPr>
        <w:t>Posesorii certificatului de specialist pot efectua pregătire pentru obţinerea celei de-a doua specialităţi în regim cu taxă, prin următoarele modalităţi:</w:t>
      </w:r>
    </w:p>
    <w:p w:rsidR="008D2AAB" w:rsidRDefault="00CD6FBF">
      <w:pPr>
        <w:autoSpaceDE/>
        <w:autoSpaceDN/>
        <w:jc w:val="both"/>
        <w:divId w:val="1676877601"/>
      </w:pPr>
      <w:r>
        <w:rPr>
          <w:rStyle w:val="slitttl1"/>
          <w:rFonts w:eastAsia="Times New Roman"/>
          <w:specVanish w:val="0"/>
        </w:rPr>
        <w:t>a)</w:t>
      </w:r>
      <w:r>
        <w:rPr>
          <w:rStyle w:val="slitbdy"/>
          <w:rFonts w:eastAsia="Times New Roman"/>
        </w:rPr>
        <w:t>prin susţinerea unui nou concurs de rezidenţiat, cu respectarea prevederilor legale;</w:t>
      </w:r>
    </w:p>
    <w:p w:rsidR="008D2AAB" w:rsidRDefault="00CD6FBF">
      <w:pPr>
        <w:autoSpaceDE/>
        <w:autoSpaceDN/>
        <w:jc w:val="both"/>
        <w:divId w:val="103010615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prin înscrierea la programul de pregătire în a doua specialitate, pentru oricare dintre specialităţile prevăzute de Nomenclatorul specialităţilor medicale, medico-dentare şi farmaceutice pentru reţeaua de asistenţă medicală, conform facultăţii absolvite.</w:t>
      </w:r>
    </w:p>
    <w:p w:rsidR="008D2AAB" w:rsidRDefault="00CD6FBF">
      <w:pPr>
        <w:autoSpaceDE/>
        <w:autoSpaceDN/>
        <w:jc w:val="both"/>
        <w:divId w:val="375354543"/>
        <w:rPr>
          <w:rStyle w:val="salnbdy"/>
        </w:rPr>
      </w:pPr>
      <w:r>
        <w:rPr>
          <w:rStyle w:val="salnttl1"/>
          <w:rFonts w:eastAsia="Times New Roman"/>
          <w:specVanish w:val="0"/>
        </w:rPr>
        <w:t>(2)</w:t>
      </w:r>
      <w:r>
        <w:rPr>
          <w:rStyle w:val="salnbdy"/>
          <w:rFonts w:eastAsia="Times New Roman"/>
        </w:rPr>
        <w:t xml:space="preserve">Cuantumul taxei se stabileşte prin ordin comun al ministrului sănătăţii şi al ministrului educaţiei, cercetării şi inovării la propunerea Ministerului Sănătăţii şi se aplică în mod corespunzător ambelor modalităţi de obţinere a celei de-a doua specialităţi, prevăzute la </w:t>
      </w:r>
      <w:r>
        <w:rPr>
          <w:rStyle w:val="slgi1"/>
          <w:rFonts w:eastAsia="Times New Roman"/>
        </w:rPr>
        <w:t>alin. (1)</w:t>
      </w:r>
      <w:r>
        <w:rPr>
          <w:rStyle w:val="salnbdy"/>
          <w:rFonts w:eastAsia="Times New Roman"/>
        </w:rPr>
        <w:t>.</w:t>
      </w:r>
    </w:p>
    <w:p w:rsidR="008D2AAB" w:rsidRDefault="00CD6FBF">
      <w:pPr>
        <w:pStyle w:val="NormalWeb"/>
        <w:spacing w:before="0" w:after="0"/>
        <w:jc w:val="both"/>
        <w:divId w:val="375354543"/>
      </w:pPr>
      <w:r>
        <w:rPr>
          <w:rFonts w:ascii="Verdana" w:hAnsi="Verdana"/>
          <w:color w:val="000000"/>
          <w:sz w:val="20"/>
          <w:szCs w:val="20"/>
          <w:shd w:val="clear" w:color="auto" w:fill="FFFFFF"/>
        </w:rPr>
        <w:t xml:space="preserve">La data de 12-01-2019 sintagma: Centrului Naţional de Perfecţionare în Domeniul Sanitar Bucureşti a fost înlocuită de </w:t>
      </w:r>
      <w:r>
        <w:rPr>
          <w:rFonts w:ascii="Verdana" w:hAnsi="Verdana"/>
          <w:color w:val="0000FF"/>
          <w:sz w:val="20"/>
          <w:szCs w:val="20"/>
          <w:u w:val="single"/>
          <w:shd w:val="clear" w:color="auto" w:fill="FFFFFF"/>
        </w:rPr>
        <w:t>Punctul 2, ARTICOLUL UNIC din LEGEA nr. 12 din 8 ianuarie 2019, publicată în MONITORUL OFICIAL nr. 23 din 09 ianuarie 2019</w:t>
      </w:r>
    </w:p>
    <w:p w:rsidR="008D2AAB" w:rsidRDefault="00CD6FBF">
      <w:pPr>
        <w:autoSpaceDE/>
        <w:autoSpaceDN/>
        <w:jc w:val="both"/>
        <w:divId w:val="39308844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Dispoziţiile referitoare la Regulamentul de efectuare a pregătirii prin rezidenţiat, prevăzut la </w:t>
      </w:r>
      <w:r>
        <w:rPr>
          <w:rStyle w:val="slgi1"/>
          <w:rFonts w:eastAsia="Times New Roman"/>
        </w:rPr>
        <w:t>art. 10 alin. (2)</w:t>
      </w:r>
      <w:r>
        <w:rPr>
          <w:rStyle w:val="salnbdy"/>
          <w:rFonts w:eastAsia="Times New Roman"/>
        </w:rPr>
        <w:t xml:space="preserve">, se aplică în mod corespunzător ambelor modalităţi de obţinere a celei de-a doua specialităţi, prevăzute la </w:t>
      </w:r>
      <w:r>
        <w:rPr>
          <w:rStyle w:val="slgi1"/>
          <w:rFonts w:eastAsia="Times New Roman"/>
        </w:rPr>
        <w:t>alin. (1)</w:t>
      </w:r>
      <w:r>
        <w:rPr>
          <w:rStyle w:val="salnbdy"/>
          <w:rFonts w:eastAsia="Times New Roman"/>
        </w:rPr>
        <w:t>.</w:t>
      </w:r>
    </w:p>
    <w:p w:rsidR="008D2AAB" w:rsidRDefault="00CD6FBF">
      <w:pPr>
        <w:pStyle w:val="sartttl"/>
        <w:jc w:val="both"/>
        <w:divId w:val="1888754655"/>
        <w:rPr>
          <w:shd w:val="clear" w:color="auto" w:fill="FFFFFF"/>
        </w:rPr>
      </w:pPr>
      <w:r>
        <w:rPr>
          <w:shd w:val="clear" w:color="auto" w:fill="FFFFFF"/>
        </w:rPr>
        <w:t>Articolul 20</w:t>
      </w:r>
    </w:p>
    <w:p w:rsidR="008D2AAB" w:rsidRDefault="00CD6FBF">
      <w:pPr>
        <w:autoSpaceDE/>
        <w:autoSpaceDN/>
        <w:jc w:val="both"/>
        <w:divId w:val="41270750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Programul de pregătire în a doua specialitate se efectuează cu frecvenţă şi are durată totală, curriculum de pregătire şi barem de manopere, proceduri, tehnici diagnostice şi terapeutice identice cu cele prevăzute pentru programul de pregătire prin rezidenţiat. Programul asigură acelaşi nivel şi aceeaşi calitate a pregătirii de specialitate ca şi programul de rezidenţiat în specialitatea respectivă.</w:t>
      </w:r>
    </w:p>
    <w:p w:rsidR="008D2AAB" w:rsidRDefault="00CD6FBF">
      <w:pPr>
        <w:autoSpaceDE/>
        <w:autoSpaceDN/>
        <w:jc w:val="both"/>
        <w:divId w:val="89431483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Prin excepţie de la </w:t>
      </w:r>
      <w:r>
        <w:rPr>
          <w:rStyle w:val="slgi1"/>
          <w:rFonts w:eastAsia="Times New Roman"/>
        </w:rPr>
        <w:t>alin. (1)</w:t>
      </w:r>
      <w:r>
        <w:rPr>
          <w:rStyle w:val="salnbdy"/>
          <w:rFonts w:eastAsia="Times New Roman"/>
        </w:rPr>
        <w:t>, stagiile de pregătire efectuate în prima specialitate, similare ca durată şi conţinut, care se regăsesc în curriculumul de pregătire al celei de-a doua specialităţi, se echivalează. Echivalarea se face de către instituţiile de învăţământ superior care organizează pregătirea în rezidenţiat.</w:t>
      </w:r>
    </w:p>
    <w:p w:rsidR="008D2AAB" w:rsidRDefault="00CD6FBF">
      <w:pPr>
        <w:pStyle w:val="sartttl"/>
        <w:jc w:val="both"/>
        <w:divId w:val="1298798626"/>
        <w:rPr>
          <w:shd w:val="clear" w:color="auto" w:fill="FFFFFF"/>
        </w:rPr>
      </w:pPr>
      <w:r>
        <w:rPr>
          <w:shd w:val="clear" w:color="auto" w:fill="FFFFFF"/>
        </w:rPr>
        <w:t>Articolul 21</w:t>
      </w:r>
    </w:p>
    <w:p w:rsidR="008D2AAB" w:rsidRDefault="00CD6FBF">
      <w:pPr>
        <w:pStyle w:val="spar"/>
        <w:jc w:val="both"/>
        <w:divId w:val="1298798626"/>
        <w:rPr>
          <w:rFonts w:ascii="Verdana" w:hAnsi="Verdana"/>
          <w:color w:val="000000"/>
          <w:sz w:val="20"/>
          <w:szCs w:val="20"/>
          <w:shd w:val="clear" w:color="auto" w:fill="FFFFFF"/>
        </w:rPr>
      </w:pPr>
      <w:r>
        <w:rPr>
          <w:rFonts w:ascii="Verdana" w:hAnsi="Verdana"/>
          <w:color w:val="000000"/>
          <w:sz w:val="20"/>
          <w:szCs w:val="20"/>
          <w:shd w:val="clear" w:color="auto" w:fill="FFFFFF"/>
        </w:rPr>
        <w:t>Posesorii certificatului de specialist în specialităţi asimilate efectuează pregătire în specialitatea de asimilare, fără concurs de rezidenţiat şi fără taxă.</w:t>
      </w:r>
    </w:p>
    <w:p w:rsidR="008D2AAB" w:rsidRDefault="00CD6FBF">
      <w:pPr>
        <w:pStyle w:val="scapttl"/>
        <w:divId w:val="113720083"/>
      </w:pPr>
      <w:r>
        <w:t>Capitolul III</w:t>
      </w:r>
    </w:p>
    <w:p w:rsidR="008D2AAB" w:rsidRDefault="00CD6FBF">
      <w:pPr>
        <w:pStyle w:val="scapden"/>
        <w:divId w:val="113720083"/>
      </w:pPr>
      <w:r>
        <w:t>Drept de liberă practică</w:t>
      </w:r>
    </w:p>
    <w:p w:rsidR="008D2AAB" w:rsidRDefault="00CD6FBF">
      <w:pPr>
        <w:pStyle w:val="sartttl"/>
        <w:jc w:val="both"/>
        <w:divId w:val="2013674825"/>
        <w:rPr>
          <w:shd w:val="clear" w:color="auto" w:fill="FFFFFF"/>
        </w:rPr>
      </w:pPr>
      <w:r>
        <w:rPr>
          <w:shd w:val="clear" w:color="auto" w:fill="FFFFFF"/>
        </w:rPr>
        <w:t>Articolul 22</w:t>
      </w:r>
    </w:p>
    <w:p w:rsidR="008D2AAB" w:rsidRDefault="00CD6FBF">
      <w:pPr>
        <w:autoSpaceDE/>
        <w:autoSpaceDN/>
        <w:jc w:val="both"/>
        <w:divId w:val="119318008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Începând cu promoţia 2005 de absolvenţi licenţiaţi ai facultăţilor de medicină, dobândirea dreptului de liberă practică se face după promovarea examenului de medic specialist.</w:t>
      </w:r>
    </w:p>
    <w:p w:rsidR="008D2AAB" w:rsidRDefault="00CD6FBF">
      <w:pPr>
        <w:autoSpaceDE/>
        <w:autoSpaceDN/>
        <w:jc w:val="both"/>
        <w:divId w:val="1008827135"/>
        <w:rPr>
          <w:rStyle w:val="salnbdy"/>
          <w:color w:val="0000FF"/>
        </w:rPr>
      </w:pPr>
      <w:r>
        <w:rPr>
          <w:rStyle w:val="salnttl1"/>
          <w:rFonts w:eastAsia="Times New Roman"/>
          <w:specVanish w:val="0"/>
        </w:rPr>
        <w:t>(1^1)</w:t>
      </w:r>
      <w:r>
        <w:rPr>
          <w:rStyle w:val="salnbdy"/>
          <w:rFonts w:eastAsia="Times New Roman"/>
          <w:color w:val="0000FF"/>
        </w:rPr>
        <w:t>Medicii din promoţia 2005 şi ulterioare care nu au fost confirmaţi medici rezidenţi beneficiază de competenţe limitate şi pot fi încadraţi în unităţi sanitare publice şi private, precum şi în cabinetele medicilor de familie, în funcţia de medic. Încadrarea şi salarizarea se fac în condiţiile legii.</w:t>
      </w:r>
    </w:p>
    <w:p w:rsidR="008D2AAB" w:rsidRDefault="00CD6FBF">
      <w:pPr>
        <w:pStyle w:val="NormalWeb"/>
        <w:spacing w:before="0" w:after="0"/>
        <w:jc w:val="both"/>
        <w:divId w:val="1008827135"/>
        <w:rPr>
          <w:color w:val="000000"/>
        </w:rPr>
      </w:pPr>
      <w:r>
        <w:rPr>
          <w:rFonts w:ascii="Verdana" w:hAnsi="Verdana"/>
          <w:color w:val="000000"/>
          <w:sz w:val="20"/>
          <w:szCs w:val="20"/>
          <w:shd w:val="clear" w:color="auto" w:fill="FFFFFF"/>
        </w:rPr>
        <w:t xml:space="preserve">La data de 03-02-2011 Alin. (1^1) al art. 22 a fost introdus de </w:t>
      </w:r>
      <w:r>
        <w:rPr>
          <w:rFonts w:ascii="Verdana" w:hAnsi="Verdana"/>
          <w:color w:val="0000FF"/>
          <w:sz w:val="20"/>
          <w:szCs w:val="20"/>
          <w:u w:val="single"/>
          <w:shd w:val="clear" w:color="auto" w:fill="FFFFFF"/>
        </w:rPr>
        <w:t>pct. 6 al art. I din ORDONANŢĂ nr. 2 din 26 ianuarie 2011, publicată în MONITORUL OFICIAL nr. 77 din 31 ianuarie 2011.</w:t>
      </w:r>
    </w:p>
    <w:p w:rsidR="008D2AAB" w:rsidRDefault="00CD6FBF">
      <w:pPr>
        <w:autoSpaceDE/>
        <w:autoSpaceDN/>
        <w:jc w:val="both"/>
        <w:divId w:val="910236445"/>
        <w:rPr>
          <w:rStyle w:val="salnbdy"/>
          <w:rFonts w:eastAsia="Times New Roman"/>
          <w:color w:val="0000FF"/>
        </w:rPr>
      </w:pPr>
      <w:r>
        <w:rPr>
          <w:rStyle w:val="salnttl1"/>
          <w:rFonts w:eastAsia="Times New Roman"/>
          <w:specVanish w:val="0"/>
        </w:rPr>
        <w:t>(1^2)</w:t>
      </w:r>
      <w:r>
        <w:rPr>
          <w:rStyle w:val="salnbdy"/>
          <w:rFonts w:eastAsia="Times New Roman"/>
          <w:color w:val="0000FF"/>
        </w:rPr>
        <w:t>Medicii cu competenţe limitate nu pot fi încadraţi în serviciile de ambulanţă şi nu pot intra în relaţie contractuală directă cu casele de asigurări de sănătate.</w:t>
      </w:r>
    </w:p>
    <w:p w:rsidR="008D2AAB" w:rsidRDefault="00CD6FBF">
      <w:pPr>
        <w:pStyle w:val="NormalWeb"/>
        <w:spacing w:before="0" w:after="0"/>
        <w:jc w:val="both"/>
        <w:divId w:val="910236445"/>
        <w:rPr>
          <w:color w:val="000000"/>
        </w:rPr>
      </w:pPr>
      <w:r>
        <w:rPr>
          <w:rFonts w:ascii="Verdana" w:hAnsi="Verdana"/>
          <w:color w:val="000000"/>
          <w:sz w:val="20"/>
          <w:szCs w:val="20"/>
          <w:shd w:val="clear" w:color="auto" w:fill="FFFFFF"/>
        </w:rPr>
        <w:t xml:space="preserve">La data de 03-02-2011 Alin. (1^2) al art. 22 a fost introdus de </w:t>
      </w:r>
      <w:r>
        <w:rPr>
          <w:rFonts w:ascii="Verdana" w:hAnsi="Verdana"/>
          <w:color w:val="0000FF"/>
          <w:sz w:val="20"/>
          <w:szCs w:val="20"/>
          <w:u w:val="single"/>
          <w:shd w:val="clear" w:color="auto" w:fill="FFFFFF"/>
        </w:rPr>
        <w:t>pct. 6 al art. I din ORDONANŢĂ nr. 2 din 26 ianuarie 2011, publicată în MONITORUL OFICIAL nr. 77 din 31 ianuarie 2011.</w:t>
      </w:r>
    </w:p>
    <w:p w:rsidR="008D2AAB" w:rsidRDefault="00CD6FBF">
      <w:pPr>
        <w:autoSpaceDE/>
        <w:autoSpaceDN/>
        <w:jc w:val="both"/>
        <w:divId w:val="1240825379"/>
        <w:rPr>
          <w:rStyle w:val="salnbdy"/>
          <w:rFonts w:eastAsia="Times New Roman"/>
          <w:color w:val="0000FF"/>
        </w:rPr>
      </w:pPr>
      <w:r>
        <w:rPr>
          <w:rStyle w:val="salnttl1"/>
          <w:rFonts w:eastAsia="Times New Roman"/>
          <w:specVanish w:val="0"/>
        </w:rPr>
        <w:lastRenderedPageBreak/>
        <w:t>(1^3)</w:t>
      </w:r>
      <w:r>
        <w:rPr>
          <w:rStyle w:val="salnbdy"/>
          <w:rFonts w:eastAsia="Times New Roman"/>
          <w:color w:val="0000FF"/>
        </w:rPr>
        <w:t>Activităţile medicului cu competenţe limitate se stabilesc de către Ministerul Sănătăţii în colaborare cu Colegiul Medicilor din România şi se aprobă prin ordin al ministrului sănătăţii.</w:t>
      </w:r>
    </w:p>
    <w:p w:rsidR="008D2AAB" w:rsidRDefault="00CD6FBF">
      <w:pPr>
        <w:pStyle w:val="NormalWeb"/>
        <w:spacing w:before="0" w:after="0"/>
        <w:jc w:val="both"/>
        <w:divId w:val="1240825379"/>
        <w:rPr>
          <w:color w:val="000000"/>
        </w:rPr>
      </w:pPr>
      <w:r>
        <w:rPr>
          <w:rFonts w:ascii="Verdana" w:hAnsi="Verdana"/>
          <w:color w:val="000000"/>
          <w:sz w:val="20"/>
          <w:szCs w:val="20"/>
          <w:shd w:val="clear" w:color="auto" w:fill="FFFFFF"/>
        </w:rPr>
        <w:t xml:space="preserve">La data de 03-02-2011 Alin. (1^3) al art. 22 a fost introdus de </w:t>
      </w:r>
      <w:r>
        <w:rPr>
          <w:rFonts w:ascii="Verdana" w:hAnsi="Verdana"/>
          <w:color w:val="0000FF"/>
          <w:sz w:val="20"/>
          <w:szCs w:val="20"/>
          <w:u w:val="single"/>
          <w:shd w:val="clear" w:color="auto" w:fill="FFFFFF"/>
        </w:rPr>
        <w:t>pct. 6 al art. I din ORDONANŢĂ nr. 2 din 26 ianuarie 2011, publicată în MONITORUL OFICIAL nr. 77 din 31 ianuarie 2011.</w:t>
      </w:r>
    </w:p>
    <w:p w:rsidR="008D2AAB" w:rsidRDefault="00CD6FBF">
      <w:pPr>
        <w:autoSpaceDE/>
        <w:autoSpaceDN/>
        <w:jc w:val="both"/>
        <w:divId w:val="87165033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Medicii rezidenţi care nu finalizează stagiul de rezidenţiat în specialitatea obţinută prin concurs pot continua pregătirea în specialitatea medicină de familie. Prezentarea la examenul de medic specialist se face, după caz, la finele completării pregătirii în specialitatea medicină de familie sau după parcurgerea integrală a curriculumului de pregătire în această specialitate.</w:t>
      </w:r>
    </w:p>
    <w:p w:rsidR="008D2AAB" w:rsidRDefault="00CD6FBF">
      <w:pPr>
        <w:autoSpaceDE/>
        <w:autoSpaceDN/>
        <w:jc w:val="both"/>
        <w:divId w:val="850068825"/>
        <w:rPr>
          <w:rStyle w:val="salnbdy"/>
          <w:color w:val="0000FF"/>
        </w:rPr>
      </w:pPr>
      <w:r>
        <w:rPr>
          <w:rStyle w:val="salnttl1"/>
          <w:rFonts w:eastAsia="Times New Roman"/>
          <w:specVanish w:val="0"/>
        </w:rPr>
        <w:t>(3)</w:t>
      </w:r>
      <w:r>
        <w:rPr>
          <w:rStyle w:val="salnbdy"/>
          <w:rFonts w:eastAsia="Times New Roman"/>
          <w:color w:val="0000FF"/>
        </w:rPr>
        <w:t>Medicii specialişti aflaţi în situaţie de reconversie profesională pot obţine certificatul de medic specialist în specialităţile: medicină de familie, sănătate publică şi management, epidemiologie sau igienă, după efectuarea unui stagiu de pregătire de minimum 6 luni în unităţi sanitare acreditate pentru pregătirea în rezidenţiat şi după promovarea examenului de medic specialist organizat de Ministerul Sănătăţii.</w:t>
      </w:r>
    </w:p>
    <w:p w:rsidR="008D2AAB" w:rsidRDefault="00CD6FBF">
      <w:pPr>
        <w:pStyle w:val="NormalWeb"/>
        <w:spacing w:before="0" w:after="0"/>
        <w:jc w:val="both"/>
        <w:divId w:val="850068825"/>
        <w:rPr>
          <w:color w:val="000000"/>
        </w:rPr>
      </w:pPr>
      <w:r>
        <w:rPr>
          <w:rFonts w:ascii="Verdana" w:hAnsi="Verdana"/>
          <w:color w:val="000000"/>
          <w:sz w:val="20"/>
          <w:szCs w:val="20"/>
          <w:shd w:val="clear" w:color="auto" w:fill="FFFFFF"/>
        </w:rPr>
        <w:t xml:space="preserve">La data de 03-02-2011 Alin. (3) al art. 22 a fost modificat de </w:t>
      </w:r>
      <w:r>
        <w:rPr>
          <w:rFonts w:ascii="Verdana" w:hAnsi="Verdana"/>
          <w:color w:val="0000FF"/>
          <w:sz w:val="20"/>
          <w:szCs w:val="20"/>
          <w:u w:val="single"/>
          <w:shd w:val="clear" w:color="auto" w:fill="FFFFFF"/>
        </w:rPr>
        <w:t>pct. 7 al art. I din ORDONANŢĂ nr. 2 din 26 ianuarie 2011, publicată în MONITORUL OFICIAL nr. 77 din 31 ianuarie 2011.</w:t>
      </w:r>
    </w:p>
    <w:p w:rsidR="008D2AAB" w:rsidRDefault="00CD6FBF">
      <w:pPr>
        <w:autoSpaceDE/>
        <w:autoSpaceDN/>
        <w:jc w:val="both"/>
        <w:divId w:val="863439583"/>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În vederea aplicării prevederilor </w:t>
      </w:r>
      <w:r>
        <w:rPr>
          <w:rStyle w:val="slgi1"/>
          <w:rFonts w:eastAsia="Times New Roman"/>
        </w:rPr>
        <w:t>alin. (3)</w:t>
      </w:r>
      <w:r>
        <w:rPr>
          <w:rStyle w:val="salnbdy"/>
          <w:rFonts w:eastAsia="Times New Roman"/>
          <w:color w:val="0000FF"/>
        </w:rPr>
        <w:t>, Ministerul Sănătăţii şi Colegiul Medicilor din România analizează în ce măsură formarea de medic specialist, precum şi experienţa profesională însuşită pot înlocui formarea prin rezidenţiat în specialităţile medicină de familie, sănătate publică şi management, epidemiologie sau igienă şi stabilesc durata stagiului de pregătire care urmează a fi efectuat.</w:t>
      </w:r>
    </w:p>
    <w:p w:rsidR="008D2AAB" w:rsidRDefault="00CD6FBF">
      <w:pPr>
        <w:pStyle w:val="NormalWeb"/>
        <w:spacing w:before="0" w:after="0"/>
        <w:jc w:val="both"/>
        <w:divId w:val="863439583"/>
        <w:rPr>
          <w:color w:val="000000"/>
        </w:rPr>
      </w:pPr>
      <w:r>
        <w:rPr>
          <w:rFonts w:ascii="Verdana" w:hAnsi="Verdana"/>
          <w:color w:val="000000"/>
          <w:sz w:val="20"/>
          <w:szCs w:val="20"/>
          <w:shd w:val="clear" w:color="auto" w:fill="FFFFFF"/>
        </w:rPr>
        <w:t xml:space="preserve">La data de 03-02-2011 Alin. (4) al art. 22 a fost modificat de </w:t>
      </w:r>
      <w:r>
        <w:rPr>
          <w:rFonts w:ascii="Verdana" w:hAnsi="Verdana"/>
          <w:color w:val="0000FF"/>
          <w:sz w:val="20"/>
          <w:szCs w:val="20"/>
          <w:u w:val="single"/>
          <w:shd w:val="clear" w:color="auto" w:fill="FFFFFF"/>
        </w:rPr>
        <w:t>pct. 7 al art. I din ORDONANŢĂ nr. 2 din 26 ianuarie 2011, publicată în MONITORUL OFICIAL nr. 77 din 31 ianuarie 2011.</w:t>
      </w:r>
    </w:p>
    <w:p w:rsidR="008D2AAB" w:rsidRDefault="00CD6FBF">
      <w:pPr>
        <w:autoSpaceDE/>
        <w:autoSpaceDN/>
        <w:jc w:val="both"/>
        <w:divId w:val="146165552"/>
        <w:rPr>
          <w:rStyle w:val="salnbdy"/>
          <w:rFonts w:eastAsia="Times New Roman"/>
          <w:color w:val="0000FF"/>
        </w:rPr>
      </w:pPr>
      <w:r>
        <w:rPr>
          <w:rStyle w:val="salnttl1"/>
          <w:rFonts w:eastAsia="Times New Roman"/>
          <w:specVanish w:val="0"/>
        </w:rPr>
        <w:t>(5)</w:t>
      </w:r>
      <w:r>
        <w:rPr>
          <w:rStyle w:val="salnbdy"/>
          <w:rFonts w:eastAsia="Times New Roman"/>
          <w:color w:val="0000FF"/>
        </w:rPr>
        <w:t xml:space="preserve">Durata şi conţinutul pregătirii în specialităţile prevăzute la </w:t>
      </w:r>
      <w:r>
        <w:rPr>
          <w:rStyle w:val="slgi1"/>
          <w:rFonts w:eastAsia="Times New Roman"/>
        </w:rPr>
        <w:t>alin. (3)</w:t>
      </w:r>
      <w:r>
        <w:rPr>
          <w:rStyle w:val="salnbdy"/>
          <w:rFonts w:eastAsia="Times New Roman"/>
          <w:color w:val="0000FF"/>
        </w:rPr>
        <w:t xml:space="preserve"> se stabilesc potrivit prevederilor </w:t>
      </w:r>
      <w:r>
        <w:rPr>
          <w:rStyle w:val="slgi1"/>
          <w:rFonts w:eastAsia="Times New Roman"/>
        </w:rPr>
        <w:t>art. 10 alin. (3)</w:t>
      </w:r>
      <w:r>
        <w:rPr>
          <w:rStyle w:val="salnbdy"/>
          <w:rFonts w:eastAsia="Times New Roman"/>
          <w:color w:val="0000FF"/>
        </w:rPr>
        <w:t>. Prezentarea la examenul de medic specialist se aprobă de către Ministerul Sănătăţii.</w:t>
      </w:r>
    </w:p>
    <w:p w:rsidR="008D2AAB" w:rsidRDefault="00CD6FBF">
      <w:pPr>
        <w:pStyle w:val="NormalWeb"/>
        <w:spacing w:before="0" w:after="0"/>
        <w:jc w:val="both"/>
        <w:divId w:val="146165552"/>
        <w:rPr>
          <w:color w:val="000000"/>
        </w:rPr>
      </w:pPr>
      <w:r>
        <w:rPr>
          <w:rFonts w:ascii="Verdana" w:hAnsi="Verdana"/>
          <w:color w:val="000000"/>
          <w:sz w:val="20"/>
          <w:szCs w:val="20"/>
          <w:shd w:val="clear" w:color="auto" w:fill="FFFFFF"/>
        </w:rPr>
        <w:t xml:space="preserve">La data de 03-02-2011 Alin. (5) al art. 22 a fost modificat de </w:t>
      </w:r>
      <w:r>
        <w:rPr>
          <w:rFonts w:ascii="Verdana" w:hAnsi="Verdana"/>
          <w:color w:val="0000FF"/>
          <w:sz w:val="20"/>
          <w:szCs w:val="20"/>
          <w:u w:val="single"/>
          <w:shd w:val="clear" w:color="auto" w:fill="FFFFFF"/>
        </w:rPr>
        <w:t>pct. 7 al art. I din ORDONANŢĂ nr. 2 din 26 ianuarie 2011, publicată în MONITORUL OFICIAL nr. 77 din 31 ianuarie 2011.</w:t>
      </w:r>
    </w:p>
    <w:p w:rsidR="008D2AAB" w:rsidRDefault="00CD6FBF">
      <w:pPr>
        <w:pStyle w:val="sartttl"/>
        <w:jc w:val="both"/>
        <w:divId w:val="1692491169"/>
        <w:rPr>
          <w:shd w:val="clear" w:color="auto" w:fill="FFFFFF"/>
        </w:rPr>
      </w:pPr>
      <w:r>
        <w:rPr>
          <w:shd w:val="clear" w:color="auto" w:fill="FFFFFF"/>
        </w:rPr>
        <w:t>Articolul 22^1</w:t>
      </w:r>
    </w:p>
    <w:p w:rsidR="008D2AAB" w:rsidRDefault="00CD6FBF">
      <w:pPr>
        <w:autoSpaceDE/>
        <w:autoSpaceDN/>
        <w:jc w:val="both"/>
        <w:divId w:val="716467772"/>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Medicii rezidenţi pot exercita activităţile medicale din domeniul specialităţii de confirmare cu respectarea limitelor de competenţă corespunzătoare nivelului de formare al anului de pregătire în care se află. Depăşirea limitelor de competenţă se sancţionează conform legii.</w:t>
      </w:r>
    </w:p>
    <w:p w:rsidR="008D2AAB" w:rsidRDefault="00CD6FBF">
      <w:pPr>
        <w:autoSpaceDE/>
        <w:autoSpaceDN/>
        <w:jc w:val="both"/>
        <w:divId w:val="510722877"/>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Limitele de competenţă corespunzătoare nivelului de formare al anului de pregătire pentru medicii rezidenţi se stabilesc de către Ministerul Sănătăţii în colaborare cu Colegiul Medicilor din România, cu respectarea curriculumului de pregătire, la propunerea comisiilor de specialitate şi se aprobă prin ordin al ministrului sănătăţii.</w:t>
      </w:r>
    </w:p>
    <w:p w:rsidR="008D2AAB" w:rsidRDefault="00CD6FBF">
      <w:pPr>
        <w:autoSpaceDE/>
        <w:autoSpaceDN/>
        <w:jc w:val="both"/>
        <w:divId w:val="1014460630"/>
        <w:rPr>
          <w:rStyle w:val="salnbdy"/>
          <w:color w:val="0000FF"/>
        </w:rPr>
      </w:pPr>
      <w:r>
        <w:rPr>
          <w:rStyle w:val="salnttl1"/>
          <w:rFonts w:eastAsia="Times New Roman"/>
          <w:specVanish w:val="0"/>
        </w:rPr>
        <w:t>(3)</w:t>
      </w:r>
      <w:r>
        <w:rPr>
          <w:rStyle w:val="salnbdy"/>
          <w:rFonts w:eastAsia="Times New Roman"/>
          <w:color w:val="0000FF"/>
        </w:rPr>
        <w:t>Începând cu anul I de pregătire în specialitate, medicii rezidenţi pot fi incluşi, la cerere, în linia de gardă efectuată în specialitatea în care îşi desfăşoară rezidenţiatul, cu excepţia liniei I de gardă, şi în afara programului normal de lucru. Activitatea rezidenţilor incluşi în linia de gardă se desfăşoară pe răspunderea şi sub supravegherea medicului titular de gardă.</w:t>
      </w:r>
    </w:p>
    <w:p w:rsidR="008D2AAB" w:rsidRDefault="00CD6FBF">
      <w:pPr>
        <w:pStyle w:val="NormalWeb"/>
        <w:spacing w:before="0" w:after="0"/>
        <w:jc w:val="both"/>
        <w:divId w:val="1014460630"/>
        <w:rPr>
          <w:color w:val="000000"/>
        </w:rPr>
      </w:pPr>
      <w:r>
        <w:rPr>
          <w:rFonts w:ascii="Verdana" w:hAnsi="Verdana"/>
          <w:color w:val="000000"/>
          <w:sz w:val="20"/>
          <w:szCs w:val="20"/>
          <w:shd w:val="clear" w:color="auto" w:fill="FFFFFF"/>
        </w:rPr>
        <w:t xml:space="preserve">La data de 28-07-2017 Alineatul (3) din Articolul 22^1 , Capitolul III a fost modificat de </w:t>
      </w:r>
      <w:r>
        <w:rPr>
          <w:rFonts w:ascii="Verdana" w:hAnsi="Verdana"/>
          <w:color w:val="0000FF"/>
          <w:sz w:val="20"/>
          <w:szCs w:val="20"/>
          <w:u w:val="single"/>
          <w:shd w:val="clear" w:color="auto" w:fill="FFFFFF"/>
        </w:rPr>
        <w:t>ARTICOL UNIC din LEGEA nr. 187 din 24 iulie 2017, publicată în MONITORUL OFICIAL nr. 598 din 25 iulie 2017</w:t>
      </w:r>
    </w:p>
    <w:p w:rsidR="008D2AAB" w:rsidRDefault="00CD6FBF">
      <w:pPr>
        <w:autoSpaceDE/>
        <w:autoSpaceDN/>
        <w:jc w:val="both"/>
        <w:divId w:val="1658798627"/>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Începând cu anul III de pregătire în specialitate, medicii rezidenţi pot fi incluşi, la cerere, în linia I de gardă efectuată în specialitatea în care îşi desfăşoară rezidenţiatul, în afara programului normal de lucru, cu respectarea limitelor de competenţă prevăzute la </w:t>
      </w:r>
      <w:r>
        <w:rPr>
          <w:rStyle w:val="slgi1"/>
          <w:rFonts w:eastAsia="Times New Roman"/>
        </w:rPr>
        <w:t>alin. (2)</w:t>
      </w:r>
      <w:r>
        <w:rPr>
          <w:rStyle w:val="salnbdy"/>
          <w:rFonts w:eastAsia="Times New Roman"/>
          <w:color w:val="0000FF"/>
        </w:rPr>
        <w:t>, sub supravegherea unui medic specialist sau primar care efectuează gardă la domiciliu şi care a fost desemnat în acest sens de către şeful de secţie.</w:t>
      </w:r>
    </w:p>
    <w:p w:rsidR="008D2AAB" w:rsidRDefault="00CD6FBF">
      <w:pPr>
        <w:pStyle w:val="NormalWeb"/>
        <w:spacing w:before="0" w:after="0"/>
        <w:jc w:val="both"/>
        <w:divId w:val="1658798627"/>
        <w:rPr>
          <w:color w:val="000000"/>
        </w:rPr>
      </w:pPr>
      <w:r>
        <w:rPr>
          <w:rFonts w:ascii="Verdana" w:hAnsi="Verdana"/>
          <w:color w:val="000000"/>
          <w:sz w:val="20"/>
          <w:szCs w:val="20"/>
          <w:shd w:val="clear" w:color="auto" w:fill="FFFFFF"/>
        </w:rPr>
        <w:lastRenderedPageBreak/>
        <w:t xml:space="preserve">La data de 28-07-2017 Alineatul (4) din Articolul 22^1 , Capitolul III a fost modificat de </w:t>
      </w:r>
      <w:r>
        <w:rPr>
          <w:rFonts w:ascii="Verdana" w:hAnsi="Verdana"/>
          <w:color w:val="0000FF"/>
          <w:sz w:val="20"/>
          <w:szCs w:val="20"/>
          <w:u w:val="single"/>
          <w:shd w:val="clear" w:color="auto" w:fill="FFFFFF"/>
        </w:rPr>
        <w:t>ARTICOL UNIC din LEGEA nr. 187 din 24 iulie 2017, publicată în MONITORUL OFICIAL nr. 598 din 25 iulie 2017</w:t>
      </w:r>
    </w:p>
    <w:p w:rsidR="008D2AAB" w:rsidRDefault="00CD6FBF">
      <w:pPr>
        <w:autoSpaceDE/>
        <w:autoSpaceDN/>
        <w:jc w:val="both"/>
        <w:divId w:val="1200317194"/>
        <w:rPr>
          <w:rFonts w:eastAsia="Times New Roman"/>
          <w:color w:val="0000FF"/>
          <w:sz w:val="20"/>
          <w:szCs w:val="20"/>
          <w:shd w:val="clear" w:color="auto" w:fill="FFFFFF"/>
        </w:rPr>
      </w:pPr>
      <w:r>
        <w:rPr>
          <w:rStyle w:val="salnttl1"/>
          <w:rFonts w:eastAsia="Times New Roman"/>
          <w:specVanish w:val="0"/>
        </w:rPr>
        <w:t>(5)</w:t>
      </w:r>
      <w:r>
        <w:rPr>
          <w:rStyle w:val="salnbdy"/>
          <w:rFonts w:eastAsia="Times New Roman"/>
          <w:color w:val="0000FF"/>
        </w:rPr>
        <w:t>Coordonatorul de rezidenţiat, respectiv directorul de program, precum şi îndrumătorul de rezidenţiat pot desemna medici rezidenţi titulari în linia de gardă, cu acordul scris al acestora, la solicitarea unităţii sanitare unde se efectuează garda în afara timpului normal de lucru.</w:t>
      </w:r>
    </w:p>
    <w:p w:rsidR="008D2AAB" w:rsidRDefault="00CD6FBF">
      <w:pPr>
        <w:autoSpaceDE/>
        <w:autoSpaceDN/>
        <w:jc w:val="both"/>
        <w:divId w:val="171458397"/>
        <w:rPr>
          <w:rFonts w:eastAsia="Times New Roman"/>
          <w:color w:val="0000FF"/>
          <w:sz w:val="20"/>
          <w:szCs w:val="20"/>
          <w:shd w:val="clear" w:color="auto" w:fill="FFFFFF"/>
        </w:rPr>
      </w:pPr>
      <w:r>
        <w:rPr>
          <w:rStyle w:val="salnttl1"/>
          <w:rFonts w:eastAsia="Times New Roman"/>
          <w:specVanish w:val="0"/>
        </w:rPr>
        <w:t>(6)</w:t>
      </w:r>
      <w:r>
        <w:rPr>
          <w:rStyle w:val="salnbdy"/>
          <w:rFonts w:eastAsia="Times New Roman"/>
          <w:color w:val="0000FF"/>
        </w:rPr>
        <w:t>Medicii rezidenţi care efectuează gărzi în afara programului normal de lucru sunt salarizaţi pentru această activitate de către unitatea sanitară unde efectuează garda, cu respectarea prevederilor legale.</w:t>
      </w:r>
    </w:p>
    <w:p w:rsidR="008D2AAB" w:rsidRDefault="00CD6FBF">
      <w:pPr>
        <w:pStyle w:val="NormalWeb"/>
        <w:spacing w:before="0" w:after="0"/>
        <w:jc w:val="both"/>
        <w:divId w:val="16924911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03-02-2011 Art. 22^1 a fost introdus de </w:t>
      </w:r>
      <w:r>
        <w:rPr>
          <w:rFonts w:ascii="Verdana" w:hAnsi="Verdana"/>
          <w:color w:val="0000FF"/>
          <w:sz w:val="20"/>
          <w:szCs w:val="20"/>
          <w:u w:val="single"/>
          <w:shd w:val="clear" w:color="auto" w:fill="FFFFFF"/>
        </w:rPr>
        <w:t>pct. 8 al art. I din ORDONANŢĂ nr. 2 din 26 ianuarie 2011 publicată în MONITORUL OFICIAL nr. 77 din 31 ianuarie 2011.</w:t>
      </w:r>
    </w:p>
    <w:p w:rsidR="008D2AAB" w:rsidRDefault="00CD6FBF">
      <w:pPr>
        <w:pStyle w:val="sartttl"/>
        <w:jc w:val="both"/>
        <w:divId w:val="544491448"/>
        <w:rPr>
          <w:shd w:val="clear" w:color="auto" w:fill="FFFFFF"/>
        </w:rPr>
      </w:pPr>
      <w:r>
        <w:rPr>
          <w:shd w:val="clear" w:color="auto" w:fill="FFFFFF"/>
        </w:rPr>
        <w:t>Articolul 23</w:t>
      </w:r>
    </w:p>
    <w:p w:rsidR="008D2AAB" w:rsidRDefault="00CD6FBF">
      <w:pPr>
        <w:pStyle w:val="spar"/>
        <w:jc w:val="both"/>
        <w:divId w:val="544491448"/>
        <w:rPr>
          <w:rFonts w:ascii="Verdana" w:hAnsi="Verdana"/>
          <w:color w:val="000000"/>
          <w:sz w:val="20"/>
          <w:szCs w:val="20"/>
          <w:shd w:val="clear" w:color="auto" w:fill="FFFFFF"/>
        </w:rPr>
      </w:pPr>
      <w:r>
        <w:rPr>
          <w:rFonts w:ascii="Verdana" w:hAnsi="Verdana"/>
          <w:color w:val="000000"/>
          <w:sz w:val="20"/>
          <w:szCs w:val="20"/>
          <w:shd w:val="clear" w:color="auto" w:fill="FFFFFF"/>
        </w:rPr>
        <w:t>Absolvenţii facultăţilor de medicină care au finalizat pregătirea în rezidenţiat, dar nu au promovat examenul de specialitate pot fi încadraţi cu contract individual de muncă în cabinete medicale individuale, sub îndrumarea unui medic cu drept de liberă practică, beneficiind de încadrarea pe funcţia de medic şi de salarizarea corespunzătoare ultimului an de rezidenţiat, în funcţie de specialitatea în care au fost confirmaţi medici rezidenţi.</w:t>
      </w:r>
    </w:p>
    <w:p w:rsidR="008D2AAB" w:rsidRDefault="00CD6FBF">
      <w:pPr>
        <w:pStyle w:val="scapttl"/>
        <w:divId w:val="2112361512"/>
      </w:pPr>
      <w:r>
        <w:t>Capitolul IV</w:t>
      </w:r>
    </w:p>
    <w:p w:rsidR="008D2AAB" w:rsidRDefault="00CD6FBF">
      <w:pPr>
        <w:pStyle w:val="scapden"/>
        <w:divId w:val="2112361512"/>
      </w:pPr>
      <w:r>
        <w:t>Dispoziţii tranzitorii şi finale</w:t>
      </w:r>
    </w:p>
    <w:p w:rsidR="008D2AAB" w:rsidRDefault="00CD6FBF">
      <w:pPr>
        <w:pStyle w:val="sartttl"/>
        <w:jc w:val="both"/>
        <w:divId w:val="2126805855"/>
        <w:rPr>
          <w:shd w:val="clear" w:color="auto" w:fill="FFFFFF"/>
        </w:rPr>
      </w:pPr>
      <w:r>
        <w:rPr>
          <w:shd w:val="clear" w:color="auto" w:fill="FFFFFF"/>
        </w:rPr>
        <w:t>Articolul 24</w:t>
      </w:r>
    </w:p>
    <w:p w:rsidR="008D2AAB" w:rsidRDefault="00CD6FBF">
      <w:pPr>
        <w:autoSpaceDE/>
        <w:autoSpaceDN/>
        <w:jc w:val="both"/>
        <w:divId w:val="190009038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Absolvenţii facultăţilor de medicină, medicină dentară şi farmacie licenţiaţi anterior promoţiei 2005 dobândesc drept de liberă practică după finalizarea stagiaturii cu durată de un an.</w:t>
      </w:r>
    </w:p>
    <w:p w:rsidR="008D2AAB" w:rsidRDefault="00CD6FBF">
      <w:pPr>
        <w:autoSpaceDE/>
        <w:autoSpaceDN/>
        <w:jc w:val="both"/>
        <w:divId w:val="37122750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 perioada stagiaturii, drepturile de personal pentru absolvenţii facultăţilor de medicină, medicină dentară şi farmacie licenţiaţi anterior promoţiei 2005 se suportă de la bugetul de stat.</w:t>
      </w:r>
    </w:p>
    <w:p w:rsidR="008D2AAB" w:rsidRDefault="00CD6FBF">
      <w:pPr>
        <w:autoSpaceDE/>
        <w:autoSpaceDN/>
        <w:jc w:val="both"/>
        <w:divId w:val="151946770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Activitatea practică desfăşurată de medicii, medicii dentişti şi farmaciştii din promoţii anterioare anului 2005 în afara graniţelor României poate fi echivalată de Ministerul Sănătăţii cu stagiatura cu durată de un an, cu avizul, după caz, al Colegiului Medicilor din România, al Colegiul Medicilor Dentişti din România şi, respectiv, al Colegiului Farmaciştilor din România.</w:t>
      </w:r>
    </w:p>
    <w:p w:rsidR="008D2AAB" w:rsidRDefault="00CD6FBF">
      <w:pPr>
        <w:pStyle w:val="sartttl"/>
        <w:jc w:val="both"/>
        <w:divId w:val="278685311"/>
        <w:rPr>
          <w:shd w:val="clear" w:color="auto" w:fill="FFFFFF"/>
        </w:rPr>
      </w:pPr>
      <w:r>
        <w:rPr>
          <w:shd w:val="clear" w:color="auto" w:fill="FFFFFF"/>
        </w:rPr>
        <w:t>Articolul 24^1</w:t>
      </w:r>
    </w:p>
    <w:p w:rsidR="008D2AAB" w:rsidRDefault="00CD6FBF">
      <w:pPr>
        <w:pStyle w:val="sartden"/>
        <w:jc w:val="both"/>
        <w:divId w:val="278685311"/>
        <w:rPr>
          <w:rStyle w:val="sartbdy"/>
          <w:b w:val="0"/>
          <w:bCs w:val="0"/>
        </w:rPr>
      </w:pPr>
      <w:r>
        <w:rPr>
          <w:rStyle w:val="spar3"/>
          <w:b w:val="0"/>
          <w:bCs w:val="0"/>
          <w:specVanish w:val="0"/>
        </w:rPr>
        <w:t xml:space="preserve">În vederea desfăşurării activităţilor medicale specifice, medicii cu competenţe limitate, precum şi medicii rezidenţi care efectuează gărzi potrivit </w:t>
      </w:r>
      <w:r>
        <w:rPr>
          <w:rStyle w:val="slgi1"/>
          <w:b w:val="0"/>
          <w:bCs w:val="0"/>
        </w:rPr>
        <w:t xml:space="preserve">art. 22^1 </w:t>
      </w:r>
      <w:r>
        <w:rPr>
          <w:rStyle w:val="spar3"/>
          <w:b w:val="0"/>
          <w:bCs w:val="0"/>
          <w:specVanish w:val="0"/>
        </w:rPr>
        <w:t>încheie asigurare de răspundere civilă profesională, potrivit legii.</w:t>
      </w:r>
    </w:p>
    <w:p w:rsidR="008D2AAB" w:rsidRDefault="00CD6FBF">
      <w:pPr>
        <w:pStyle w:val="NormalWeb"/>
        <w:spacing w:before="0" w:after="0"/>
        <w:jc w:val="both"/>
        <w:divId w:val="278685311"/>
      </w:pPr>
      <w:r>
        <w:rPr>
          <w:rFonts w:ascii="Verdana" w:hAnsi="Verdana"/>
          <w:color w:val="000000"/>
          <w:sz w:val="20"/>
          <w:szCs w:val="20"/>
          <w:shd w:val="clear" w:color="auto" w:fill="FFFFFF"/>
        </w:rPr>
        <w:t xml:space="preserve">La data de 03-02-2011 Art. 24^1 a fost introdus de </w:t>
      </w:r>
      <w:r>
        <w:rPr>
          <w:rFonts w:ascii="Verdana" w:hAnsi="Verdana"/>
          <w:color w:val="0000FF"/>
          <w:sz w:val="20"/>
          <w:szCs w:val="20"/>
          <w:u w:val="single"/>
          <w:shd w:val="clear" w:color="auto" w:fill="FFFFFF"/>
        </w:rPr>
        <w:t>pct. 9 al art. I din ORDONANŢĂ nr. 2 din 26 ianuarie 2011, publicată în MONITORUL OFICIAL nr. 77 din 31 ianuarie 2011.</w:t>
      </w:r>
    </w:p>
    <w:p w:rsidR="008D2AAB" w:rsidRDefault="00CD6FBF">
      <w:pPr>
        <w:pStyle w:val="sartttl"/>
        <w:jc w:val="both"/>
        <w:divId w:val="1081753175"/>
        <w:rPr>
          <w:shd w:val="clear" w:color="auto" w:fill="FFFFFF"/>
        </w:rPr>
      </w:pPr>
      <w:r>
        <w:rPr>
          <w:shd w:val="clear" w:color="auto" w:fill="FFFFFF"/>
        </w:rPr>
        <w:t>Articolul 25</w:t>
      </w:r>
    </w:p>
    <w:p w:rsidR="008D2AAB" w:rsidRDefault="00CD6FBF">
      <w:pPr>
        <w:pStyle w:val="spar"/>
        <w:jc w:val="both"/>
        <w:divId w:val="1081753175"/>
        <w:rPr>
          <w:rFonts w:ascii="Verdana" w:hAnsi="Verdana"/>
          <w:color w:val="000000"/>
          <w:sz w:val="20"/>
          <w:szCs w:val="20"/>
          <w:shd w:val="clear" w:color="auto" w:fill="FFFFFF"/>
        </w:rPr>
      </w:pPr>
      <w:r>
        <w:rPr>
          <w:rFonts w:ascii="Verdana" w:hAnsi="Verdana"/>
          <w:color w:val="000000"/>
          <w:sz w:val="20"/>
          <w:szCs w:val="20"/>
          <w:shd w:val="clear" w:color="auto" w:fill="FFFFFF"/>
        </w:rPr>
        <w:t>Începând cu promoţia 2005, absolvenţii licenţiaţi ai facultăţilor de medicină dentară şi farmacie obţin dreptul de liberă practică odată cu dobândirea licenţei.</w:t>
      </w:r>
    </w:p>
    <w:p w:rsidR="008D2AAB" w:rsidRDefault="00CD6FBF">
      <w:pPr>
        <w:pStyle w:val="sartttl"/>
        <w:jc w:val="both"/>
        <w:divId w:val="2071422192"/>
        <w:rPr>
          <w:shd w:val="clear" w:color="auto" w:fill="FFFFFF"/>
        </w:rPr>
      </w:pPr>
      <w:r>
        <w:rPr>
          <w:shd w:val="clear" w:color="auto" w:fill="FFFFFF"/>
        </w:rPr>
        <w:t>Articolul 26</w:t>
      </w:r>
    </w:p>
    <w:p w:rsidR="008D2AAB" w:rsidRDefault="00CD6FBF">
      <w:pPr>
        <w:autoSpaceDE/>
        <w:autoSpaceDN/>
        <w:jc w:val="both"/>
        <w:divId w:val="86293439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Înscrierea la concursurile de rezidenţiat se poate face şi imediat după promovarea examenului de licenţă sau/şi înaintea finalizării anului de stagiatură, în vederea asigurării posibilităţii obţinerii specializărilor la vârste mai apropiate de tendinţele actuale ale standardelor internaţionale.</w:t>
      </w:r>
    </w:p>
    <w:p w:rsidR="008D2AAB" w:rsidRDefault="00CD6FBF">
      <w:pPr>
        <w:autoSpaceDE/>
        <w:autoSpaceDN/>
        <w:jc w:val="both"/>
        <w:divId w:val="199637395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Absolvenţii licenţiaţi ai facultăţilor de medicină, medicină dentară şi farmacie anterior promoţiei 2005, care devin rezidenţi în condiţiile prevăzute la </w:t>
      </w:r>
      <w:r>
        <w:rPr>
          <w:rStyle w:val="slgi1"/>
          <w:rFonts w:eastAsia="Times New Roman"/>
        </w:rPr>
        <w:t>alin. (1)</w:t>
      </w:r>
      <w:r>
        <w:rPr>
          <w:rStyle w:val="salnbdy"/>
          <w:rFonts w:eastAsia="Times New Roman"/>
        </w:rPr>
        <w:t>, dobândesc dreptul de liberă practică după un an de rezidenţiat, conform prevederilor legale anterioare.</w:t>
      </w:r>
    </w:p>
    <w:p w:rsidR="008D2AAB" w:rsidRDefault="00CD6FBF">
      <w:pPr>
        <w:pStyle w:val="sartttl"/>
        <w:jc w:val="both"/>
        <w:divId w:val="1991594484"/>
        <w:rPr>
          <w:shd w:val="clear" w:color="auto" w:fill="FFFFFF"/>
        </w:rPr>
      </w:pPr>
      <w:r>
        <w:rPr>
          <w:shd w:val="clear" w:color="auto" w:fill="FFFFFF"/>
        </w:rPr>
        <w:t>Articolul 27</w:t>
      </w:r>
    </w:p>
    <w:p w:rsidR="008D2AAB" w:rsidRDefault="00CD6FBF">
      <w:pPr>
        <w:autoSpaceDE/>
        <w:autoSpaceDN/>
        <w:jc w:val="both"/>
        <w:divId w:val="206637368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rezidenţii aflaţi în pregătire, forma rezidenţiat pe post, se menţine obligaţia prevăzută în actele adiţionale la contractele individuale de muncă, respectiv de a lucra la unitatea sanitară publică cu care au încheiat contractul individual de muncă cel puţin un număr de ani egal cu durata corespunzătoare pregătirii în rezidenţiat.</w:t>
      </w:r>
    </w:p>
    <w:p w:rsidR="008D2AAB" w:rsidRDefault="00CD6FBF">
      <w:pPr>
        <w:autoSpaceDE/>
        <w:autoSpaceDN/>
        <w:jc w:val="both"/>
        <w:divId w:val="68564357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Rezidenţii pe post îşi desfăşoară şi finalizează pregătirea potrivit dispoziţiilor prezentei ordonanţe.</w:t>
      </w:r>
    </w:p>
    <w:p w:rsidR="008D2AAB" w:rsidRDefault="00CD6FBF">
      <w:pPr>
        <w:pStyle w:val="sartttl"/>
        <w:jc w:val="both"/>
        <w:divId w:val="216166476"/>
        <w:rPr>
          <w:shd w:val="clear" w:color="auto" w:fill="FFFFFF"/>
        </w:rPr>
      </w:pPr>
      <w:r>
        <w:rPr>
          <w:shd w:val="clear" w:color="auto" w:fill="FFFFFF"/>
        </w:rPr>
        <w:t>Articolul 28</w:t>
      </w:r>
    </w:p>
    <w:p w:rsidR="008D2AAB" w:rsidRDefault="00CD6FBF">
      <w:pPr>
        <w:pStyle w:val="spar"/>
        <w:jc w:val="both"/>
        <w:divId w:val="21616647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Specialiştii care au efectuat programul de pregătire prin rezidenţiat, forma pe post, pot obţine a doua specialitate după îndeplinirea condiţiei din actul adiţional încheiat la contractul de muncă.</w:t>
      </w:r>
    </w:p>
    <w:p w:rsidR="008D2AAB" w:rsidRDefault="00CD6FBF">
      <w:pPr>
        <w:pStyle w:val="sartttl"/>
        <w:jc w:val="both"/>
        <w:divId w:val="1441218225"/>
        <w:rPr>
          <w:shd w:val="clear" w:color="auto" w:fill="FFFFFF"/>
        </w:rPr>
      </w:pPr>
      <w:r>
        <w:rPr>
          <w:shd w:val="clear" w:color="auto" w:fill="FFFFFF"/>
        </w:rPr>
        <w:t>Articolul 29</w:t>
      </w:r>
    </w:p>
    <w:p w:rsidR="008D2AAB" w:rsidRDefault="00CD6FBF">
      <w:pPr>
        <w:autoSpaceDE/>
        <w:autoSpaceDN/>
        <w:jc w:val="both"/>
        <w:divId w:val="83133798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Medicii, medicii dentişti şi farmaciştii cetăţeni ai unui alt stat decât statele membre ale Uniunii Europene, statele aparţinând Spaţiului Economic European sau Confederaţiei Elveţiene pot efectua specializare în rezidenţiat prin Ministerul Educaţiei, Cercetării şi Inovării, cu respectarea prevederilor legale, în una dintre specialităţile prevăzute în Nomenclatorul specialităţilor medicale, medico-dentare şi farmaceutice pentru reţeaua de asistenţă medicală.</w:t>
      </w:r>
    </w:p>
    <w:p w:rsidR="008D2AAB" w:rsidRDefault="00CD6FBF">
      <w:pPr>
        <w:autoSpaceDE/>
        <w:autoSpaceDN/>
        <w:jc w:val="both"/>
        <w:divId w:val="81376056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Specializarea se face cu respectarea duratei şi curriculumului de pregătire prevăzute pentru rezidenţiatul în specialitatea respectivă în România.</w:t>
      </w:r>
    </w:p>
    <w:p w:rsidR="008D2AAB" w:rsidRDefault="00CD6FBF">
      <w:pPr>
        <w:autoSpaceDE/>
        <w:autoSpaceDN/>
        <w:jc w:val="both"/>
        <w:divId w:val="5270141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Examenul de specialitate se organizează de către Ministerul Sănătăţii, la sfârşitul specializării, cu respectarea condiţiilor prevăzute pentru finalizarea rezidenţiatului, în sesiune comună.</w:t>
      </w:r>
    </w:p>
    <w:p w:rsidR="008D2AAB" w:rsidRDefault="00CD6FBF">
      <w:pPr>
        <w:pStyle w:val="sartttl"/>
        <w:jc w:val="both"/>
        <w:divId w:val="2113742836"/>
        <w:rPr>
          <w:shd w:val="clear" w:color="auto" w:fill="FFFFFF"/>
        </w:rPr>
      </w:pPr>
      <w:r>
        <w:rPr>
          <w:shd w:val="clear" w:color="auto" w:fill="FFFFFF"/>
        </w:rPr>
        <w:t>Articolul 30</w:t>
      </w:r>
    </w:p>
    <w:p w:rsidR="008D2AAB" w:rsidRDefault="00CD6FBF">
      <w:pPr>
        <w:autoSpaceDE/>
        <w:autoSpaceDN/>
        <w:jc w:val="both"/>
        <w:divId w:val="46204358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Dispoziţiile prezentei ordonanţe nu afectează drepturile câştigate de medici, medici dentişti şi farmacişti, potrivit legislaţiei anterioare.</w:t>
      </w:r>
    </w:p>
    <w:p w:rsidR="008D2AAB" w:rsidRDefault="00CD6FBF">
      <w:pPr>
        <w:autoSpaceDE/>
        <w:autoSpaceDN/>
        <w:jc w:val="both"/>
        <w:divId w:val="195817477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Normele metodologice de aplicare a prezentei ordonanţe se aprobă prin ordin al ministrului sănătăţii, în termen de 6 luni de la intrarea în vigoare a prezentului act normativ.</w:t>
      </w:r>
    </w:p>
    <w:p w:rsidR="008D2AAB" w:rsidRDefault="00CD6FBF">
      <w:pPr>
        <w:pStyle w:val="sartttl"/>
        <w:jc w:val="both"/>
        <w:divId w:val="1459835710"/>
        <w:rPr>
          <w:shd w:val="clear" w:color="auto" w:fill="FFFFFF"/>
        </w:rPr>
      </w:pPr>
      <w:r>
        <w:rPr>
          <w:shd w:val="clear" w:color="auto" w:fill="FFFFFF"/>
        </w:rPr>
        <w:t>Articolul 31</w:t>
      </w:r>
    </w:p>
    <w:p w:rsidR="008D2AAB" w:rsidRDefault="00CD6FBF">
      <w:pPr>
        <w:pStyle w:val="sartden"/>
        <w:jc w:val="both"/>
        <w:divId w:val="1459835710"/>
        <w:rPr>
          <w:shd w:val="clear" w:color="auto" w:fill="FFFFFF"/>
        </w:rPr>
      </w:pPr>
      <w:r>
        <w:rPr>
          <w:rStyle w:val="spar3"/>
          <w:b w:val="0"/>
          <w:bCs w:val="0"/>
          <w:specVanish w:val="0"/>
        </w:rPr>
        <w:t xml:space="preserve">Pe data intrării în vigoare a prezentei ordonanţe se abrogă </w:t>
      </w:r>
      <w:r>
        <w:rPr>
          <w:rStyle w:val="spar3"/>
          <w:b w:val="0"/>
          <w:bCs w:val="0"/>
          <w:color w:val="0000FF"/>
          <w:u w:val="single"/>
          <w:specVanish w:val="0"/>
        </w:rPr>
        <w:t>Ordonanţa Guvernului nr. 12/2008</w:t>
      </w:r>
      <w:r>
        <w:rPr>
          <w:rStyle w:val="spar3"/>
          <w:b w:val="0"/>
          <w:bCs w:val="0"/>
          <w:specVanish w:val="0"/>
        </w:rPr>
        <w:t xml:space="preserve"> privind organizarea şi finanţarea rezidenţiatului, publicată în Monitorul Oficial al României, Partea I, nr. 81 din 1 februarie 2008, aprobată cu modificări şi completări prin </w:t>
      </w:r>
      <w:r>
        <w:rPr>
          <w:rStyle w:val="spar3"/>
          <w:b w:val="0"/>
          <w:bCs w:val="0"/>
          <w:color w:val="0000FF"/>
          <w:u w:val="single"/>
          <w:specVanish w:val="0"/>
        </w:rPr>
        <w:t>Legea nr. 179/2008</w:t>
      </w:r>
      <w:r>
        <w:rPr>
          <w:rStyle w:val="spar3"/>
          <w:b w:val="0"/>
          <w:bCs w:val="0"/>
          <w:specVanish w:val="0"/>
        </w:rPr>
        <w:t>.</w:t>
      </w:r>
    </w:p>
    <w:p w:rsidR="008D2AAB" w:rsidRDefault="00CD6FBF">
      <w:pPr>
        <w:pStyle w:val="sartttl"/>
        <w:jc w:val="both"/>
        <w:divId w:val="9572169"/>
        <w:rPr>
          <w:shd w:val="clear" w:color="auto" w:fill="FFFFFF"/>
        </w:rPr>
      </w:pPr>
      <w:r>
        <w:rPr>
          <w:shd w:val="clear" w:color="auto" w:fill="FFFFFF"/>
        </w:rPr>
        <w:t>Articolul 32</w:t>
      </w:r>
    </w:p>
    <w:p w:rsidR="008D2AAB" w:rsidRDefault="00CD6FBF">
      <w:pPr>
        <w:pStyle w:val="spar"/>
        <w:jc w:val="both"/>
        <w:divId w:val="9572169"/>
        <w:rPr>
          <w:rFonts w:ascii="Verdana" w:hAnsi="Verdana"/>
          <w:color w:val="000000"/>
          <w:sz w:val="20"/>
          <w:szCs w:val="20"/>
          <w:shd w:val="clear" w:color="auto" w:fill="FFFFFF"/>
        </w:rPr>
      </w:pPr>
      <w:r>
        <w:rPr>
          <w:rFonts w:ascii="Verdana" w:hAnsi="Verdana"/>
          <w:color w:val="000000"/>
          <w:sz w:val="20"/>
          <w:szCs w:val="20"/>
          <w:shd w:val="clear" w:color="auto" w:fill="FFFFFF"/>
        </w:rPr>
        <w:t>Prezenta ordonanţă intră în vigoare la 3 zile de la data publicării în Monitorul Oficial al României, Partea I.</w:t>
      </w:r>
    </w:p>
    <w:p w:rsidR="008D2AAB" w:rsidRDefault="00CD6FBF">
      <w:pPr>
        <w:pStyle w:val="ssmn"/>
        <w:rPr>
          <w:rFonts w:ascii="Verdana" w:hAnsi="Verdana"/>
          <w:color w:val="000000"/>
          <w:sz w:val="20"/>
          <w:szCs w:val="20"/>
        </w:rPr>
      </w:pPr>
      <w:r>
        <w:rPr>
          <w:rFonts w:ascii="Verdana" w:hAnsi="Verdana"/>
          <w:color w:val="000000"/>
          <w:sz w:val="20"/>
          <w:szCs w:val="20"/>
        </w:rPr>
        <w:t xml:space="preserve">  </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PRIM-MINISTRU</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EMIL BOC</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Contrasemnează:</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Ministrul sănătăţii,</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Ion Bazac</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Ministrul muncii,</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familiei şi protecţiei sociale,</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Marian Sârbu</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Ministrul educaţiei,</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cercetării şi inovării,</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Ecaterina Andronescu</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Ministrul finanţelor publice,</w:t>
      </w:r>
    </w:p>
    <w:p w:rsidR="008D2AAB" w:rsidRDefault="00CD6FBF">
      <w:pPr>
        <w:autoSpaceDE/>
        <w:autoSpaceDN/>
        <w:jc w:val="center"/>
        <w:rPr>
          <w:rFonts w:eastAsia="Times New Roman"/>
          <w:b/>
          <w:bCs/>
          <w:color w:val="24689B"/>
          <w:sz w:val="17"/>
          <w:szCs w:val="17"/>
        </w:rPr>
      </w:pPr>
      <w:r>
        <w:rPr>
          <w:rFonts w:eastAsia="Times New Roman"/>
          <w:b/>
          <w:bCs/>
          <w:color w:val="24689B"/>
          <w:sz w:val="17"/>
          <w:szCs w:val="17"/>
        </w:rPr>
        <w:t> Gheorghe Pogea</w:t>
      </w:r>
    </w:p>
    <w:p w:rsidR="008D2AAB" w:rsidRDefault="00CD6FBF">
      <w:pPr>
        <w:pStyle w:val="spar"/>
        <w:jc w:val="both"/>
        <w:rPr>
          <w:rFonts w:ascii="Verdana" w:hAnsi="Verdana"/>
          <w:color w:val="000000"/>
          <w:sz w:val="20"/>
          <w:szCs w:val="20"/>
        </w:rPr>
      </w:pPr>
      <w:r>
        <w:rPr>
          <w:rFonts w:ascii="Verdana" w:hAnsi="Verdana"/>
          <w:color w:val="000000"/>
          <w:sz w:val="20"/>
          <w:szCs w:val="20"/>
        </w:rPr>
        <w:t>Bucureşti, 29 august 2009.</w:t>
      </w:r>
    </w:p>
    <w:p w:rsidR="008D2AAB" w:rsidRDefault="00CD6FBF">
      <w:pPr>
        <w:pStyle w:val="spar"/>
        <w:jc w:val="both"/>
        <w:rPr>
          <w:rFonts w:ascii="Verdana" w:hAnsi="Verdana"/>
          <w:color w:val="000000"/>
          <w:sz w:val="20"/>
          <w:szCs w:val="20"/>
        </w:rPr>
      </w:pPr>
      <w:r>
        <w:rPr>
          <w:rFonts w:ascii="Verdana" w:hAnsi="Verdana"/>
          <w:color w:val="000000"/>
          <w:sz w:val="20"/>
          <w:szCs w:val="20"/>
        </w:rPr>
        <w:t>Nr. 18.</w:t>
      </w:r>
    </w:p>
    <w:p w:rsidR="00CD6FBF" w:rsidRDefault="00CD6FBF">
      <w:pPr>
        <w:pStyle w:val="spar"/>
        <w:jc w:val="both"/>
        <w:rPr>
          <w:rFonts w:ascii="Verdana" w:hAnsi="Verdana"/>
          <w:color w:val="000000"/>
          <w:sz w:val="20"/>
          <w:szCs w:val="20"/>
        </w:rPr>
      </w:pPr>
      <w:r>
        <w:rPr>
          <w:rFonts w:ascii="Verdana" w:hAnsi="Verdana"/>
          <w:color w:val="000000"/>
          <w:sz w:val="20"/>
          <w:szCs w:val="20"/>
        </w:rPr>
        <w:t>---------</w:t>
      </w:r>
    </w:p>
    <w:sectPr w:rsidR="00CD6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37"/>
    <w:rsid w:val="00866A04"/>
    <w:rsid w:val="008D2AAB"/>
    <w:rsid w:val="00CD6FBF"/>
    <w:rsid w:val="00F1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B037"/>
  <w15:chartTrackingRefBased/>
  <w15:docId w15:val="{BAF59222-5E7F-402F-B263-EDC2BD1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customStyle="1" w:styleId="spar4">
    <w:name w:val="s_par4"/>
    <w:basedOn w:val="Normal"/>
    <w:pPr>
      <w:autoSpaceDE/>
      <w:autoSpaceDN/>
    </w:pPr>
    <w:rPr>
      <w:rFonts w:eastAsiaTheme="minorEastAsi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320">
      <w:marLeft w:val="72"/>
      <w:marRight w:val="72"/>
      <w:marTop w:val="72"/>
      <w:marBottom w:val="72"/>
      <w:divBdr>
        <w:top w:val="dotted" w:sz="6" w:space="0" w:color="FEFEFE"/>
        <w:left w:val="dotted" w:sz="6" w:space="0" w:color="FEFEFE"/>
        <w:bottom w:val="dotted" w:sz="6" w:space="0" w:color="FEFEFE"/>
        <w:right w:val="dotted" w:sz="6" w:space="0" w:color="FEFEFE"/>
      </w:divBdr>
      <w:divsChild>
        <w:div w:id="1891454351">
          <w:marLeft w:val="72"/>
          <w:marRight w:val="72"/>
          <w:marTop w:val="72"/>
          <w:marBottom w:val="72"/>
          <w:divBdr>
            <w:top w:val="dotted" w:sz="6" w:space="0" w:color="FEFEFE"/>
            <w:left w:val="dotted" w:sz="6" w:space="0" w:color="FEFEFE"/>
            <w:bottom w:val="dotted" w:sz="6" w:space="0" w:color="FEFEFE"/>
            <w:right w:val="dotted" w:sz="6" w:space="0" w:color="FEFEFE"/>
          </w:divBdr>
          <w:divsChild>
            <w:div w:id="1036660224">
              <w:marLeft w:val="72"/>
              <w:marRight w:val="72"/>
              <w:marTop w:val="72"/>
              <w:marBottom w:val="72"/>
              <w:divBdr>
                <w:top w:val="dotted" w:sz="6" w:space="0" w:color="FEFEFE"/>
                <w:left w:val="dotted" w:sz="6" w:space="0" w:color="FEFEFE"/>
                <w:bottom w:val="dotted" w:sz="6" w:space="0" w:color="FEFEFE"/>
                <w:right w:val="dotted" w:sz="6" w:space="0" w:color="FEFEFE"/>
              </w:divBdr>
              <w:divsChild>
                <w:div w:id="251403695">
                  <w:marLeft w:val="225"/>
                  <w:marRight w:val="0"/>
                  <w:marTop w:val="0"/>
                  <w:marBottom w:val="0"/>
                  <w:divBdr>
                    <w:top w:val="dotted" w:sz="6" w:space="0" w:color="FEFEFE"/>
                    <w:left w:val="dotted" w:sz="6" w:space="11" w:color="FEFEFE"/>
                    <w:bottom w:val="dotted" w:sz="6" w:space="0" w:color="FEFEFE"/>
                    <w:right w:val="dotted" w:sz="6" w:space="0" w:color="FEFEFE"/>
                  </w:divBdr>
                </w:div>
                <w:div w:id="14164402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7251438">
              <w:marLeft w:val="72"/>
              <w:marRight w:val="72"/>
              <w:marTop w:val="72"/>
              <w:marBottom w:val="72"/>
              <w:divBdr>
                <w:top w:val="dotted" w:sz="6" w:space="0" w:color="FEFEFE"/>
                <w:left w:val="dotted" w:sz="6" w:space="0" w:color="FEFEFE"/>
                <w:bottom w:val="dotted" w:sz="6" w:space="0" w:color="FEFEFE"/>
                <w:right w:val="dotted" w:sz="6" w:space="0" w:color="FEFEFE"/>
              </w:divBdr>
              <w:divsChild>
                <w:div w:id="1290428491">
                  <w:marLeft w:val="225"/>
                  <w:marRight w:val="0"/>
                  <w:marTop w:val="0"/>
                  <w:marBottom w:val="0"/>
                  <w:divBdr>
                    <w:top w:val="dotted" w:sz="6" w:space="0" w:color="FEFEFE"/>
                    <w:left w:val="dotted" w:sz="6" w:space="11" w:color="FEFEFE"/>
                    <w:bottom w:val="dotted" w:sz="6" w:space="0" w:color="FEFEFE"/>
                    <w:right w:val="dotted" w:sz="6" w:space="0" w:color="FEFEFE"/>
                  </w:divBdr>
                </w:div>
                <w:div w:id="1170749963">
                  <w:marLeft w:val="225"/>
                  <w:marRight w:val="0"/>
                  <w:marTop w:val="0"/>
                  <w:marBottom w:val="0"/>
                  <w:divBdr>
                    <w:top w:val="dotted" w:sz="6" w:space="0" w:color="FEFEFE"/>
                    <w:left w:val="dotted" w:sz="6" w:space="11" w:color="FEFEFE"/>
                    <w:bottom w:val="dotted" w:sz="6" w:space="0" w:color="FEFEFE"/>
                    <w:right w:val="dotted" w:sz="6" w:space="0" w:color="FEFEFE"/>
                  </w:divBdr>
                </w:div>
                <w:div w:id="15651406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580341">
              <w:marLeft w:val="72"/>
              <w:marRight w:val="72"/>
              <w:marTop w:val="72"/>
              <w:marBottom w:val="72"/>
              <w:divBdr>
                <w:top w:val="dotted" w:sz="6" w:space="0" w:color="FEFEFE"/>
                <w:left w:val="dotted" w:sz="6" w:space="0" w:color="FEFEFE"/>
                <w:bottom w:val="dotted" w:sz="6" w:space="0" w:color="FEFEFE"/>
                <w:right w:val="dotted" w:sz="6" w:space="0" w:color="FEFEFE"/>
              </w:divBdr>
              <w:divsChild>
                <w:div w:id="1098598688">
                  <w:marLeft w:val="225"/>
                  <w:marRight w:val="0"/>
                  <w:marTop w:val="0"/>
                  <w:marBottom w:val="0"/>
                  <w:divBdr>
                    <w:top w:val="dotted" w:sz="6" w:space="0" w:color="FEFEFE"/>
                    <w:left w:val="dotted" w:sz="6" w:space="11" w:color="FEFEFE"/>
                    <w:bottom w:val="dotted" w:sz="6" w:space="0" w:color="FEFEFE"/>
                    <w:right w:val="dotted" w:sz="6" w:space="0" w:color="FEFEFE"/>
                  </w:divBdr>
                </w:div>
                <w:div w:id="1782532103">
                  <w:marLeft w:val="225"/>
                  <w:marRight w:val="0"/>
                  <w:marTop w:val="0"/>
                  <w:marBottom w:val="0"/>
                  <w:divBdr>
                    <w:top w:val="dotted" w:sz="6" w:space="0" w:color="FEFEFE"/>
                    <w:left w:val="dotted" w:sz="6" w:space="11" w:color="FEFEFE"/>
                    <w:bottom w:val="dotted" w:sz="6" w:space="0" w:color="FEFEFE"/>
                    <w:right w:val="dotted" w:sz="6" w:space="0" w:color="FEFEFE"/>
                  </w:divBdr>
                </w:div>
                <w:div w:id="12314994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3962022">
              <w:marLeft w:val="72"/>
              <w:marRight w:val="72"/>
              <w:marTop w:val="72"/>
              <w:marBottom w:val="72"/>
              <w:divBdr>
                <w:top w:val="dotted" w:sz="6" w:space="0" w:color="FEFEFE"/>
                <w:left w:val="dotted" w:sz="6" w:space="0" w:color="FEFEFE"/>
                <w:bottom w:val="dotted" w:sz="6" w:space="0" w:color="FEFEFE"/>
                <w:right w:val="dotted" w:sz="6" w:space="0" w:color="FEFEFE"/>
              </w:divBdr>
              <w:divsChild>
                <w:div w:id="1529294911">
                  <w:marLeft w:val="225"/>
                  <w:marRight w:val="0"/>
                  <w:marTop w:val="0"/>
                  <w:marBottom w:val="0"/>
                  <w:divBdr>
                    <w:top w:val="dotted" w:sz="6" w:space="0" w:color="FEFEFE"/>
                    <w:left w:val="dotted" w:sz="6" w:space="11" w:color="FEFEFE"/>
                    <w:bottom w:val="dotted" w:sz="6" w:space="0" w:color="FEFEFE"/>
                    <w:right w:val="dotted" w:sz="6" w:space="0" w:color="FEFEFE"/>
                  </w:divBdr>
                </w:div>
                <w:div w:id="1778718471">
                  <w:marLeft w:val="225"/>
                  <w:marRight w:val="0"/>
                  <w:marTop w:val="0"/>
                  <w:marBottom w:val="0"/>
                  <w:divBdr>
                    <w:top w:val="dotted" w:sz="6" w:space="0" w:color="FEFEFE"/>
                    <w:left w:val="dotted" w:sz="6" w:space="11" w:color="FEFEFE"/>
                    <w:bottom w:val="dotted" w:sz="6" w:space="0" w:color="FEFEFE"/>
                    <w:right w:val="dotted" w:sz="6" w:space="0" w:color="FEFEFE"/>
                  </w:divBdr>
                </w:div>
                <w:div w:id="1715815652">
                  <w:marLeft w:val="225"/>
                  <w:marRight w:val="0"/>
                  <w:marTop w:val="0"/>
                  <w:marBottom w:val="0"/>
                  <w:divBdr>
                    <w:top w:val="dotted" w:sz="6" w:space="0" w:color="FEFEFE"/>
                    <w:left w:val="dotted" w:sz="6" w:space="11" w:color="FEFEFE"/>
                    <w:bottom w:val="dotted" w:sz="6" w:space="0" w:color="FEFEFE"/>
                    <w:right w:val="dotted" w:sz="6" w:space="0" w:color="FEFEFE"/>
                  </w:divBdr>
                </w:div>
                <w:div w:id="17781379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7281584">
              <w:marLeft w:val="72"/>
              <w:marRight w:val="72"/>
              <w:marTop w:val="72"/>
              <w:marBottom w:val="72"/>
              <w:divBdr>
                <w:top w:val="dotted" w:sz="6" w:space="0" w:color="FEFEFE"/>
                <w:left w:val="dotted" w:sz="6" w:space="0" w:color="FEFEFE"/>
                <w:bottom w:val="dotted" w:sz="6" w:space="0" w:color="FEFEFE"/>
                <w:right w:val="dotted" w:sz="6" w:space="0" w:color="FEFEFE"/>
              </w:divBdr>
              <w:divsChild>
                <w:div w:id="1788161104">
                  <w:marLeft w:val="225"/>
                  <w:marRight w:val="0"/>
                  <w:marTop w:val="0"/>
                  <w:marBottom w:val="0"/>
                  <w:divBdr>
                    <w:top w:val="dotted" w:sz="6" w:space="0" w:color="FEFEFE"/>
                    <w:left w:val="dotted" w:sz="6" w:space="11" w:color="FEFEFE"/>
                    <w:bottom w:val="dotted" w:sz="6" w:space="0" w:color="FEFEFE"/>
                    <w:right w:val="dotted" w:sz="6" w:space="0" w:color="FEFEFE"/>
                  </w:divBdr>
                </w:div>
                <w:div w:id="21236467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99370834">
              <w:marLeft w:val="72"/>
              <w:marRight w:val="72"/>
              <w:marTop w:val="72"/>
              <w:marBottom w:val="72"/>
              <w:divBdr>
                <w:top w:val="dotted" w:sz="6" w:space="0" w:color="FEFEFE"/>
                <w:left w:val="dotted" w:sz="6" w:space="0" w:color="FEFEFE"/>
                <w:bottom w:val="dotted" w:sz="6" w:space="0" w:color="FEFEFE"/>
                <w:right w:val="dotted" w:sz="6" w:space="0" w:color="FEFEFE"/>
              </w:divBdr>
              <w:divsChild>
                <w:div w:id="250237620">
                  <w:marLeft w:val="225"/>
                  <w:marRight w:val="0"/>
                  <w:marTop w:val="0"/>
                  <w:marBottom w:val="0"/>
                  <w:divBdr>
                    <w:top w:val="dotted" w:sz="6" w:space="0" w:color="FEFEFE"/>
                    <w:left w:val="dotted" w:sz="6" w:space="11" w:color="FEFEFE"/>
                    <w:bottom w:val="dotted" w:sz="6" w:space="0" w:color="FEFEFE"/>
                    <w:right w:val="dotted" w:sz="6" w:space="0" w:color="FEFEFE"/>
                  </w:divBdr>
                </w:div>
                <w:div w:id="320472439">
                  <w:marLeft w:val="225"/>
                  <w:marRight w:val="0"/>
                  <w:marTop w:val="0"/>
                  <w:marBottom w:val="0"/>
                  <w:divBdr>
                    <w:top w:val="dotted" w:sz="6" w:space="0" w:color="FEFEFE"/>
                    <w:left w:val="dotted" w:sz="6" w:space="11" w:color="FEFEFE"/>
                    <w:bottom w:val="dotted" w:sz="6" w:space="0" w:color="FEFEFE"/>
                    <w:right w:val="dotted" w:sz="6" w:space="0" w:color="FEFEFE"/>
                  </w:divBdr>
                  <w:divsChild>
                    <w:div w:id="1530098119">
                      <w:marLeft w:val="225"/>
                      <w:marRight w:val="0"/>
                      <w:marTop w:val="0"/>
                      <w:marBottom w:val="0"/>
                      <w:divBdr>
                        <w:top w:val="dotted" w:sz="6" w:space="0" w:color="FEFEFE"/>
                        <w:left w:val="dotted" w:sz="6" w:space="11" w:color="FEFEFE"/>
                        <w:bottom w:val="dotted" w:sz="6" w:space="0" w:color="FEFEFE"/>
                        <w:right w:val="dotted" w:sz="6" w:space="0" w:color="FEFEFE"/>
                      </w:divBdr>
                    </w:div>
                    <w:div w:id="133760778">
                      <w:marLeft w:val="225"/>
                      <w:marRight w:val="0"/>
                      <w:marTop w:val="0"/>
                      <w:marBottom w:val="0"/>
                      <w:divBdr>
                        <w:top w:val="dotted" w:sz="6" w:space="0" w:color="FEFEFE"/>
                        <w:left w:val="dotted" w:sz="6" w:space="11" w:color="FEFEFE"/>
                        <w:bottom w:val="dotted" w:sz="6" w:space="0" w:color="FEFEFE"/>
                        <w:right w:val="dotted" w:sz="6" w:space="0" w:color="FEFEFE"/>
                      </w:divBdr>
                    </w:div>
                    <w:div w:id="227957112">
                      <w:marLeft w:val="225"/>
                      <w:marRight w:val="0"/>
                      <w:marTop w:val="0"/>
                      <w:marBottom w:val="0"/>
                      <w:divBdr>
                        <w:top w:val="dotted" w:sz="6" w:space="0" w:color="FEFEFE"/>
                        <w:left w:val="dotted" w:sz="6" w:space="11" w:color="FEFEFE"/>
                        <w:bottom w:val="dotted" w:sz="6" w:space="0" w:color="FEFEFE"/>
                        <w:right w:val="dotted" w:sz="6" w:space="0" w:color="FEFEFE"/>
                      </w:divBdr>
                    </w:div>
                    <w:div w:id="2070683990">
                      <w:marLeft w:val="225"/>
                      <w:marRight w:val="0"/>
                      <w:marTop w:val="0"/>
                      <w:marBottom w:val="0"/>
                      <w:divBdr>
                        <w:top w:val="dotted" w:sz="6" w:space="0" w:color="FEFEFE"/>
                        <w:left w:val="dotted" w:sz="6" w:space="11" w:color="FEFEFE"/>
                        <w:bottom w:val="dotted" w:sz="6" w:space="0" w:color="FEFEFE"/>
                        <w:right w:val="dotted" w:sz="6" w:space="0" w:color="FEFEFE"/>
                      </w:divBdr>
                    </w:div>
                    <w:div w:id="19982242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7437424">
                  <w:marLeft w:val="225"/>
                  <w:marRight w:val="0"/>
                  <w:marTop w:val="0"/>
                  <w:marBottom w:val="0"/>
                  <w:divBdr>
                    <w:top w:val="dotted" w:sz="6" w:space="0" w:color="FEFEFE"/>
                    <w:left w:val="dotted" w:sz="6" w:space="11" w:color="FEFEFE"/>
                    <w:bottom w:val="dotted" w:sz="6" w:space="0" w:color="FEFEFE"/>
                    <w:right w:val="dotted" w:sz="6" w:space="0" w:color="FEFEFE"/>
                  </w:divBdr>
                </w:div>
                <w:div w:id="477458579">
                  <w:marLeft w:val="225"/>
                  <w:marRight w:val="0"/>
                  <w:marTop w:val="0"/>
                  <w:marBottom w:val="0"/>
                  <w:divBdr>
                    <w:top w:val="dotted" w:sz="6" w:space="0" w:color="FEFEFE"/>
                    <w:left w:val="dotted" w:sz="6" w:space="11" w:color="FEFEFE"/>
                    <w:bottom w:val="dotted" w:sz="6" w:space="0" w:color="FEFEFE"/>
                    <w:right w:val="dotted" w:sz="6" w:space="0" w:color="FEFEFE"/>
                  </w:divBdr>
                </w:div>
                <w:div w:id="1554341962">
                  <w:marLeft w:val="225"/>
                  <w:marRight w:val="0"/>
                  <w:marTop w:val="0"/>
                  <w:marBottom w:val="0"/>
                  <w:divBdr>
                    <w:top w:val="dotted" w:sz="6" w:space="0" w:color="FEFEFE"/>
                    <w:left w:val="dotted" w:sz="6" w:space="11" w:color="FEFEFE"/>
                    <w:bottom w:val="dotted" w:sz="6" w:space="0" w:color="FEFEFE"/>
                    <w:right w:val="dotted" w:sz="6" w:space="0" w:color="FEFEFE"/>
                  </w:divBdr>
                </w:div>
                <w:div w:id="4350994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2604251">
              <w:marLeft w:val="72"/>
              <w:marRight w:val="72"/>
              <w:marTop w:val="72"/>
              <w:marBottom w:val="72"/>
              <w:divBdr>
                <w:top w:val="dotted" w:sz="6" w:space="0" w:color="FEFEFE"/>
                <w:left w:val="dotted" w:sz="6" w:space="0" w:color="FEFEFE"/>
                <w:bottom w:val="dotted" w:sz="6" w:space="0" w:color="FEFEFE"/>
                <w:right w:val="dotted" w:sz="6" w:space="0" w:color="FEFEFE"/>
              </w:divBdr>
            </w:div>
            <w:div w:id="799689742">
              <w:marLeft w:val="72"/>
              <w:marRight w:val="72"/>
              <w:marTop w:val="72"/>
              <w:marBottom w:val="72"/>
              <w:divBdr>
                <w:top w:val="dotted" w:sz="6" w:space="0" w:color="FEFEFE"/>
                <w:left w:val="dotted" w:sz="6" w:space="0" w:color="FEFEFE"/>
                <w:bottom w:val="dotted" w:sz="6" w:space="0" w:color="FEFEFE"/>
                <w:right w:val="dotted" w:sz="6" w:space="0" w:color="FEFEFE"/>
              </w:divBdr>
              <w:divsChild>
                <w:div w:id="716899731">
                  <w:marLeft w:val="225"/>
                  <w:marRight w:val="0"/>
                  <w:marTop w:val="0"/>
                  <w:marBottom w:val="0"/>
                  <w:divBdr>
                    <w:top w:val="dotted" w:sz="6" w:space="0" w:color="FEFEFE"/>
                    <w:left w:val="dotted" w:sz="6" w:space="11" w:color="FEFEFE"/>
                    <w:bottom w:val="dotted" w:sz="6" w:space="0" w:color="FEFEFE"/>
                    <w:right w:val="dotted" w:sz="6" w:space="0" w:color="FEFEFE"/>
                  </w:divBdr>
                </w:div>
                <w:div w:id="17356575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4720804">
              <w:marLeft w:val="72"/>
              <w:marRight w:val="72"/>
              <w:marTop w:val="72"/>
              <w:marBottom w:val="72"/>
              <w:divBdr>
                <w:top w:val="dotted" w:sz="6" w:space="0" w:color="FEFEFE"/>
                <w:left w:val="dotted" w:sz="6" w:space="0" w:color="FEFEFE"/>
                <w:bottom w:val="dotted" w:sz="6" w:space="0" w:color="FEFEFE"/>
                <w:right w:val="dotted" w:sz="6" w:space="0" w:color="FEFEFE"/>
              </w:divBdr>
              <w:divsChild>
                <w:div w:id="1098982732">
                  <w:marLeft w:val="225"/>
                  <w:marRight w:val="0"/>
                  <w:marTop w:val="0"/>
                  <w:marBottom w:val="0"/>
                  <w:divBdr>
                    <w:top w:val="dotted" w:sz="6" w:space="0" w:color="FEFEFE"/>
                    <w:left w:val="dotted" w:sz="6" w:space="11" w:color="FEFEFE"/>
                    <w:bottom w:val="dotted" w:sz="6" w:space="0" w:color="FEFEFE"/>
                    <w:right w:val="dotted" w:sz="6" w:space="0" w:color="FEFEFE"/>
                  </w:divBdr>
                </w:div>
                <w:div w:id="1933972906">
                  <w:marLeft w:val="225"/>
                  <w:marRight w:val="0"/>
                  <w:marTop w:val="0"/>
                  <w:marBottom w:val="0"/>
                  <w:divBdr>
                    <w:top w:val="dotted" w:sz="6" w:space="0" w:color="FEFEFE"/>
                    <w:left w:val="dotted" w:sz="6" w:space="11" w:color="FEFEFE"/>
                    <w:bottom w:val="dotted" w:sz="6" w:space="0" w:color="FEFEFE"/>
                    <w:right w:val="dotted" w:sz="6" w:space="0" w:color="FEFEFE"/>
                  </w:divBdr>
                </w:div>
                <w:div w:id="503399744">
                  <w:marLeft w:val="225"/>
                  <w:marRight w:val="0"/>
                  <w:marTop w:val="0"/>
                  <w:marBottom w:val="0"/>
                  <w:divBdr>
                    <w:top w:val="dotted" w:sz="6" w:space="0" w:color="FEFEFE"/>
                    <w:left w:val="dotted" w:sz="6" w:space="11" w:color="FEFEFE"/>
                    <w:bottom w:val="dotted" w:sz="6" w:space="0" w:color="FEFEFE"/>
                    <w:right w:val="dotted" w:sz="6" w:space="0" w:color="FEFEFE"/>
                  </w:divBdr>
                </w:div>
                <w:div w:id="11201017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0456104">
              <w:marLeft w:val="72"/>
              <w:marRight w:val="72"/>
              <w:marTop w:val="72"/>
              <w:marBottom w:val="72"/>
              <w:divBdr>
                <w:top w:val="dotted" w:sz="6" w:space="0" w:color="FEFEFE"/>
                <w:left w:val="dotted" w:sz="6" w:space="0" w:color="FEFEFE"/>
                <w:bottom w:val="dotted" w:sz="6" w:space="0" w:color="FEFEFE"/>
                <w:right w:val="dotted" w:sz="6" w:space="0" w:color="FEFEFE"/>
              </w:divBdr>
              <w:divsChild>
                <w:div w:id="904530270">
                  <w:marLeft w:val="225"/>
                  <w:marRight w:val="0"/>
                  <w:marTop w:val="0"/>
                  <w:marBottom w:val="0"/>
                  <w:divBdr>
                    <w:top w:val="dotted" w:sz="6" w:space="0" w:color="FEFEFE"/>
                    <w:left w:val="dotted" w:sz="6" w:space="11" w:color="FEFEFE"/>
                    <w:bottom w:val="dotted" w:sz="6" w:space="0" w:color="FEFEFE"/>
                    <w:right w:val="dotted" w:sz="6" w:space="0" w:color="FEFEFE"/>
                  </w:divBdr>
                </w:div>
                <w:div w:id="1653101374">
                  <w:marLeft w:val="225"/>
                  <w:marRight w:val="0"/>
                  <w:marTop w:val="0"/>
                  <w:marBottom w:val="0"/>
                  <w:divBdr>
                    <w:top w:val="dotted" w:sz="6" w:space="0" w:color="FEFEFE"/>
                    <w:left w:val="dotted" w:sz="6" w:space="11" w:color="FEFEFE"/>
                    <w:bottom w:val="dotted" w:sz="6" w:space="0" w:color="FEFEFE"/>
                    <w:right w:val="dotted" w:sz="6" w:space="0" w:color="FEFEFE"/>
                  </w:divBdr>
                </w:div>
                <w:div w:id="59376616">
                  <w:marLeft w:val="225"/>
                  <w:marRight w:val="0"/>
                  <w:marTop w:val="0"/>
                  <w:marBottom w:val="0"/>
                  <w:divBdr>
                    <w:top w:val="dotted" w:sz="6" w:space="0" w:color="FEFEFE"/>
                    <w:left w:val="dotted" w:sz="6" w:space="11" w:color="FEFEFE"/>
                    <w:bottom w:val="dotted" w:sz="6" w:space="0" w:color="FEFEFE"/>
                    <w:right w:val="dotted" w:sz="6" w:space="0" w:color="FEFEFE"/>
                  </w:divBdr>
                </w:div>
                <w:div w:id="1652441872">
                  <w:marLeft w:val="225"/>
                  <w:marRight w:val="0"/>
                  <w:marTop w:val="0"/>
                  <w:marBottom w:val="0"/>
                  <w:divBdr>
                    <w:top w:val="dotted" w:sz="6" w:space="0" w:color="FEFEFE"/>
                    <w:left w:val="dotted" w:sz="6" w:space="11" w:color="FEFEFE"/>
                    <w:bottom w:val="dotted" w:sz="6" w:space="0" w:color="FEFEFE"/>
                    <w:right w:val="dotted" w:sz="6" w:space="0" w:color="FEFEFE"/>
                  </w:divBdr>
                </w:div>
                <w:div w:id="14436505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9131252">
              <w:marLeft w:val="72"/>
              <w:marRight w:val="72"/>
              <w:marTop w:val="72"/>
              <w:marBottom w:val="72"/>
              <w:divBdr>
                <w:top w:val="dotted" w:sz="6" w:space="0" w:color="FEFEFE"/>
                <w:left w:val="dotted" w:sz="6" w:space="0" w:color="FEFEFE"/>
                <w:bottom w:val="dotted" w:sz="6" w:space="0" w:color="FEFEFE"/>
                <w:right w:val="dotted" w:sz="6" w:space="0" w:color="FEFEFE"/>
              </w:divBdr>
            </w:div>
            <w:div w:id="138571574">
              <w:marLeft w:val="72"/>
              <w:marRight w:val="72"/>
              <w:marTop w:val="72"/>
              <w:marBottom w:val="72"/>
              <w:divBdr>
                <w:top w:val="dotted" w:sz="6" w:space="0" w:color="FEFEFE"/>
                <w:left w:val="dotted" w:sz="6" w:space="0" w:color="FEFEFE"/>
                <w:bottom w:val="dotted" w:sz="6" w:space="0" w:color="FEFEFE"/>
                <w:right w:val="dotted" w:sz="6" w:space="0" w:color="FEFEFE"/>
              </w:divBdr>
              <w:divsChild>
                <w:div w:id="711542411">
                  <w:marLeft w:val="225"/>
                  <w:marRight w:val="0"/>
                  <w:marTop w:val="0"/>
                  <w:marBottom w:val="0"/>
                  <w:divBdr>
                    <w:top w:val="dotted" w:sz="6" w:space="0" w:color="FEFEFE"/>
                    <w:left w:val="dotted" w:sz="6" w:space="11" w:color="FEFEFE"/>
                    <w:bottom w:val="dotted" w:sz="6" w:space="0" w:color="FEFEFE"/>
                    <w:right w:val="dotted" w:sz="6" w:space="0" w:color="FEFEFE"/>
                  </w:divBdr>
                </w:div>
                <w:div w:id="14119306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6440875">
              <w:marLeft w:val="72"/>
              <w:marRight w:val="72"/>
              <w:marTop w:val="72"/>
              <w:marBottom w:val="72"/>
              <w:divBdr>
                <w:top w:val="dotted" w:sz="6" w:space="0" w:color="FEFEFE"/>
                <w:left w:val="dotted" w:sz="6" w:space="0" w:color="FEFEFE"/>
                <w:bottom w:val="dotted" w:sz="6" w:space="0" w:color="FEFEFE"/>
                <w:right w:val="dotted" w:sz="6" w:space="0" w:color="FEFEFE"/>
              </w:divBdr>
              <w:divsChild>
                <w:div w:id="224682210">
                  <w:marLeft w:val="225"/>
                  <w:marRight w:val="0"/>
                  <w:marTop w:val="0"/>
                  <w:marBottom w:val="0"/>
                  <w:divBdr>
                    <w:top w:val="dotted" w:sz="6" w:space="0" w:color="FEFEFE"/>
                    <w:left w:val="dotted" w:sz="6" w:space="11" w:color="FEFEFE"/>
                    <w:bottom w:val="dotted" w:sz="6" w:space="0" w:color="FEFEFE"/>
                    <w:right w:val="dotted" w:sz="6" w:space="0" w:color="FEFEFE"/>
                  </w:divBdr>
                </w:div>
                <w:div w:id="13849115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2734577">
              <w:marLeft w:val="72"/>
              <w:marRight w:val="72"/>
              <w:marTop w:val="72"/>
              <w:marBottom w:val="72"/>
              <w:divBdr>
                <w:top w:val="dotted" w:sz="6" w:space="0" w:color="FEFEFE"/>
                <w:left w:val="dotted" w:sz="6" w:space="0" w:color="FEFEFE"/>
                <w:bottom w:val="dotted" w:sz="6" w:space="0" w:color="FEFEFE"/>
                <w:right w:val="dotted" w:sz="6" w:space="0" w:color="FEFEFE"/>
              </w:divBdr>
              <w:divsChild>
                <w:div w:id="1534463005">
                  <w:marLeft w:val="225"/>
                  <w:marRight w:val="0"/>
                  <w:marTop w:val="0"/>
                  <w:marBottom w:val="0"/>
                  <w:divBdr>
                    <w:top w:val="dotted" w:sz="6" w:space="0" w:color="FEFEFE"/>
                    <w:left w:val="dotted" w:sz="6" w:space="11" w:color="FEFEFE"/>
                    <w:bottom w:val="dotted" w:sz="6" w:space="0" w:color="FEFEFE"/>
                    <w:right w:val="dotted" w:sz="6" w:space="0" w:color="FEFEFE"/>
                  </w:divBdr>
                </w:div>
                <w:div w:id="1242983957">
                  <w:marLeft w:val="225"/>
                  <w:marRight w:val="0"/>
                  <w:marTop w:val="0"/>
                  <w:marBottom w:val="0"/>
                  <w:divBdr>
                    <w:top w:val="dotted" w:sz="6" w:space="0" w:color="FEFEFE"/>
                    <w:left w:val="dotted" w:sz="6" w:space="11" w:color="FEFEFE"/>
                    <w:bottom w:val="dotted" w:sz="6" w:space="0" w:color="FEFEFE"/>
                    <w:right w:val="dotted" w:sz="6" w:space="0" w:color="FEFEFE"/>
                  </w:divBdr>
                </w:div>
                <w:div w:id="1414665379">
                  <w:marLeft w:val="225"/>
                  <w:marRight w:val="0"/>
                  <w:marTop w:val="0"/>
                  <w:marBottom w:val="0"/>
                  <w:divBdr>
                    <w:top w:val="dotted" w:sz="6" w:space="0" w:color="FEFEFE"/>
                    <w:left w:val="dotted" w:sz="6" w:space="11" w:color="FEFEFE"/>
                    <w:bottom w:val="dotted" w:sz="6" w:space="0" w:color="FEFEFE"/>
                    <w:right w:val="dotted" w:sz="6" w:space="0" w:color="FEFEFE"/>
                  </w:divBdr>
                </w:div>
                <w:div w:id="742141821">
                  <w:marLeft w:val="225"/>
                  <w:marRight w:val="0"/>
                  <w:marTop w:val="0"/>
                  <w:marBottom w:val="0"/>
                  <w:divBdr>
                    <w:top w:val="dotted" w:sz="6" w:space="0" w:color="FEFEFE"/>
                    <w:left w:val="dotted" w:sz="6" w:space="11" w:color="FEFEFE"/>
                    <w:bottom w:val="dotted" w:sz="6" w:space="0" w:color="FEFEFE"/>
                    <w:right w:val="dotted" w:sz="6" w:space="0" w:color="FEFEFE"/>
                  </w:divBdr>
                </w:div>
                <w:div w:id="337008017">
                  <w:marLeft w:val="0"/>
                  <w:marRight w:val="0"/>
                  <w:marTop w:val="0"/>
                  <w:marBottom w:val="0"/>
                  <w:divBdr>
                    <w:top w:val="single" w:sz="6" w:space="0" w:color="000000"/>
                    <w:left w:val="single" w:sz="6" w:space="0" w:color="000000"/>
                    <w:bottom w:val="single" w:sz="6" w:space="0" w:color="000000"/>
                    <w:right w:val="single" w:sz="6" w:space="0" w:color="000000"/>
                  </w:divBdr>
                  <w:divsChild>
                    <w:div w:id="245382843">
                      <w:marLeft w:val="72"/>
                      <w:marRight w:val="72"/>
                      <w:marTop w:val="72"/>
                      <w:marBottom w:val="72"/>
                      <w:divBdr>
                        <w:top w:val="dotted" w:sz="6" w:space="0" w:color="FEFEFE"/>
                        <w:left w:val="dotted" w:sz="6" w:space="0" w:color="FEFEFE"/>
                        <w:bottom w:val="dotted" w:sz="6" w:space="0" w:color="FEFEFE"/>
                        <w:right w:val="dotted" w:sz="6" w:space="0" w:color="FEFEFE"/>
                      </w:divBdr>
                      <w:divsChild>
                        <w:div w:id="1576817011">
                          <w:marLeft w:val="225"/>
                          <w:marRight w:val="0"/>
                          <w:marTop w:val="0"/>
                          <w:marBottom w:val="0"/>
                          <w:divBdr>
                            <w:top w:val="dotted" w:sz="6" w:space="0" w:color="FEFEFE"/>
                            <w:left w:val="dotted" w:sz="6" w:space="11" w:color="FEFEFE"/>
                            <w:bottom w:val="dotted" w:sz="6" w:space="0" w:color="FEFEFE"/>
                            <w:right w:val="dotted" w:sz="6" w:space="0" w:color="FEFEFE"/>
                          </w:divBdr>
                        </w:div>
                        <w:div w:id="15106371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09722578">
                      <w:marLeft w:val="72"/>
                      <w:marRight w:val="72"/>
                      <w:marTop w:val="72"/>
                      <w:marBottom w:val="72"/>
                      <w:divBdr>
                        <w:top w:val="dotted" w:sz="6" w:space="0" w:color="FEFEFE"/>
                        <w:left w:val="dotted" w:sz="6" w:space="0" w:color="FEFEFE"/>
                        <w:bottom w:val="dotted" w:sz="6" w:space="0" w:color="FEFEFE"/>
                        <w:right w:val="dotted" w:sz="6" w:space="0" w:color="FEFEFE"/>
                      </w:divBdr>
                      <w:divsChild>
                        <w:div w:id="606041903">
                          <w:marLeft w:val="225"/>
                          <w:marRight w:val="0"/>
                          <w:marTop w:val="0"/>
                          <w:marBottom w:val="0"/>
                          <w:divBdr>
                            <w:top w:val="dotted" w:sz="6" w:space="0" w:color="FEFEFE"/>
                            <w:left w:val="dotted" w:sz="6" w:space="11" w:color="FEFEFE"/>
                            <w:bottom w:val="dotted" w:sz="6" w:space="0" w:color="FEFEFE"/>
                            <w:right w:val="dotted" w:sz="6" w:space="0" w:color="FEFEFE"/>
                          </w:divBdr>
                        </w:div>
                        <w:div w:id="18376481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0902258">
                      <w:marLeft w:val="72"/>
                      <w:marRight w:val="72"/>
                      <w:marTop w:val="72"/>
                      <w:marBottom w:val="72"/>
                      <w:divBdr>
                        <w:top w:val="dotted" w:sz="6" w:space="0" w:color="FEFEFE"/>
                        <w:left w:val="dotted" w:sz="6" w:space="0" w:color="FEFEFE"/>
                        <w:bottom w:val="dotted" w:sz="6" w:space="0" w:color="FEFEFE"/>
                        <w:right w:val="dotted" w:sz="6" w:space="0" w:color="FEFEFE"/>
                      </w:divBdr>
                      <w:divsChild>
                        <w:div w:id="264044709">
                          <w:marLeft w:val="225"/>
                          <w:marRight w:val="0"/>
                          <w:marTop w:val="0"/>
                          <w:marBottom w:val="0"/>
                          <w:divBdr>
                            <w:top w:val="dotted" w:sz="6" w:space="0" w:color="FEFEFE"/>
                            <w:left w:val="dotted" w:sz="6" w:space="11" w:color="FEFEFE"/>
                            <w:bottom w:val="dotted" w:sz="6" w:space="0" w:color="FEFEFE"/>
                            <w:right w:val="dotted" w:sz="6" w:space="0" w:color="FEFEFE"/>
                          </w:divBdr>
                        </w:div>
                        <w:div w:id="13550315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4505844">
                      <w:marLeft w:val="72"/>
                      <w:marRight w:val="72"/>
                      <w:marTop w:val="72"/>
                      <w:marBottom w:val="72"/>
                      <w:divBdr>
                        <w:top w:val="dotted" w:sz="6" w:space="0" w:color="FEFEFE"/>
                        <w:left w:val="dotted" w:sz="6" w:space="0" w:color="FEFEFE"/>
                        <w:bottom w:val="dotted" w:sz="6" w:space="0" w:color="FEFEFE"/>
                        <w:right w:val="dotted" w:sz="6" w:space="0" w:color="FEFEFE"/>
                      </w:divBdr>
                      <w:divsChild>
                        <w:div w:id="2079666001">
                          <w:marLeft w:val="225"/>
                          <w:marRight w:val="0"/>
                          <w:marTop w:val="0"/>
                          <w:marBottom w:val="0"/>
                          <w:divBdr>
                            <w:top w:val="dotted" w:sz="6" w:space="0" w:color="FEFEFE"/>
                            <w:left w:val="dotted" w:sz="6" w:space="11" w:color="FEFEFE"/>
                            <w:bottom w:val="dotted" w:sz="6" w:space="0" w:color="FEFEFE"/>
                            <w:right w:val="dotted" w:sz="6" w:space="0" w:color="FEFEFE"/>
                          </w:divBdr>
                          <w:divsChild>
                            <w:div w:id="1648775760">
                              <w:marLeft w:val="225"/>
                              <w:marRight w:val="0"/>
                              <w:marTop w:val="0"/>
                              <w:marBottom w:val="0"/>
                              <w:divBdr>
                                <w:top w:val="dotted" w:sz="6" w:space="0" w:color="FEFEFE"/>
                                <w:left w:val="dotted" w:sz="6" w:space="11" w:color="FEFEFE"/>
                                <w:bottom w:val="dotted" w:sz="6" w:space="0" w:color="FEFEFE"/>
                                <w:right w:val="dotted" w:sz="6" w:space="0" w:color="FEFEFE"/>
                              </w:divBdr>
                            </w:div>
                            <w:div w:id="2012099861">
                              <w:marLeft w:val="225"/>
                              <w:marRight w:val="0"/>
                              <w:marTop w:val="0"/>
                              <w:marBottom w:val="0"/>
                              <w:divBdr>
                                <w:top w:val="dotted" w:sz="6" w:space="0" w:color="FEFEFE"/>
                                <w:left w:val="dotted" w:sz="6" w:space="11" w:color="FEFEFE"/>
                                <w:bottom w:val="dotted" w:sz="6" w:space="0" w:color="FEFEFE"/>
                                <w:right w:val="dotted" w:sz="6" w:space="0" w:color="FEFEFE"/>
                              </w:divBdr>
                            </w:div>
                            <w:div w:id="1894926920">
                              <w:marLeft w:val="225"/>
                              <w:marRight w:val="0"/>
                              <w:marTop w:val="0"/>
                              <w:marBottom w:val="0"/>
                              <w:divBdr>
                                <w:top w:val="dotted" w:sz="6" w:space="0" w:color="FEFEFE"/>
                                <w:left w:val="dotted" w:sz="6" w:space="11" w:color="FEFEFE"/>
                                <w:bottom w:val="dotted" w:sz="6" w:space="0" w:color="FEFEFE"/>
                                <w:right w:val="dotted" w:sz="6" w:space="0" w:color="FEFEFE"/>
                              </w:divBdr>
                            </w:div>
                            <w:div w:id="942422053">
                              <w:marLeft w:val="225"/>
                              <w:marRight w:val="0"/>
                              <w:marTop w:val="0"/>
                              <w:marBottom w:val="0"/>
                              <w:divBdr>
                                <w:top w:val="dotted" w:sz="6" w:space="0" w:color="FEFEFE"/>
                                <w:left w:val="dotted" w:sz="6" w:space="11" w:color="FEFEFE"/>
                                <w:bottom w:val="dotted" w:sz="6" w:space="0" w:color="FEFEFE"/>
                                <w:right w:val="dotted" w:sz="6" w:space="0" w:color="FEFEFE"/>
                              </w:divBdr>
                            </w:div>
                            <w:div w:id="2083063644">
                              <w:marLeft w:val="225"/>
                              <w:marRight w:val="0"/>
                              <w:marTop w:val="0"/>
                              <w:marBottom w:val="0"/>
                              <w:divBdr>
                                <w:top w:val="dotted" w:sz="6" w:space="0" w:color="FEFEFE"/>
                                <w:left w:val="dotted" w:sz="6" w:space="11" w:color="FEFEFE"/>
                                <w:bottom w:val="dotted" w:sz="6" w:space="0" w:color="FEFEFE"/>
                                <w:right w:val="dotted" w:sz="6" w:space="0" w:color="FEFEFE"/>
                              </w:divBdr>
                            </w:div>
                            <w:div w:id="1296792807">
                              <w:marLeft w:val="225"/>
                              <w:marRight w:val="0"/>
                              <w:marTop w:val="0"/>
                              <w:marBottom w:val="0"/>
                              <w:divBdr>
                                <w:top w:val="dotted" w:sz="6" w:space="0" w:color="FEFEFE"/>
                                <w:left w:val="dotted" w:sz="6" w:space="11" w:color="FEFEFE"/>
                                <w:bottom w:val="dotted" w:sz="6" w:space="0" w:color="FEFEFE"/>
                                <w:right w:val="dotted" w:sz="6" w:space="0" w:color="FEFEFE"/>
                              </w:divBdr>
                            </w:div>
                            <w:div w:id="1549610118">
                              <w:marLeft w:val="225"/>
                              <w:marRight w:val="0"/>
                              <w:marTop w:val="0"/>
                              <w:marBottom w:val="0"/>
                              <w:divBdr>
                                <w:top w:val="dotted" w:sz="6" w:space="0" w:color="FEFEFE"/>
                                <w:left w:val="dotted" w:sz="6" w:space="11" w:color="FEFEFE"/>
                                <w:bottom w:val="dotted" w:sz="6" w:space="0" w:color="FEFEFE"/>
                                <w:right w:val="dotted" w:sz="6" w:space="0" w:color="FEFEFE"/>
                              </w:divBdr>
                            </w:div>
                            <w:div w:id="387336749">
                              <w:marLeft w:val="225"/>
                              <w:marRight w:val="0"/>
                              <w:marTop w:val="0"/>
                              <w:marBottom w:val="0"/>
                              <w:divBdr>
                                <w:top w:val="dotted" w:sz="6" w:space="0" w:color="FEFEFE"/>
                                <w:left w:val="dotted" w:sz="6" w:space="11" w:color="FEFEFE"/>
                                <w:bottom w:val="dotted" w:sz="6" w:space="0" w:color="FEFEFE"/>
                                <w:right w:val="dotted" w:sz="6" w:space="0" w:color="FEFEFE"/>
                              </w:divBdr>
                            </w:div>
                            <w:div w:id="1322923952">
                              <w:marLeft w:val="225"/>
                              <w:marRight w:val="0"/>
                              <w:marTop w:val="0"/>
                              <w:marBottom w:val="0"/>
                              <w:divBdr>
                                <w:top w:val="dotted" w:sz="6" w:space="0" w:color="FEFEFE"/>
                                <w:left w:val="dotted" w:sz="6" w:space="11" w:color="FEFEFE"/>
                                <w:bottom w:val="dotted" w:sz="6" w:space="0" w:color="FEFEFE"/>
                                <w:right w:val="dotted" w:sz="6" w:space="0" w:color="FEFEFE"/>
                              </w:divBdr>
                            </w:div>
                            <w:div w:id="2009406338">
                              <w:marLeft w:val="225"/>
                              <w:marRight w:val="0"/>
                              <w:marTop w:val="0"/>
                              <w:marBottom w:val="0"/>
                              <w:divBdr>
                                <w:top w:val="dotted" w:sz="6" w:space="0" w:color="FEFEFE"/>
                                <w:left w:val="dotted" w:sz="6" w:space="11" w:color="FEFEFE"/>
                                <w:bottom w:val="dotted" w:sz="6" w:space="0" w:color="FEFEFE"/>
                                <w:right w:val="dotted" w:sz="6" w:space="0" w:color="FEFEFE"/>
                              </w:divBdr>
                            </w:div>
                            <w:div w:id="14156632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95778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79798607">
                      <w:marLeft w:val="72"/>
                      <w:marRight w:val="72"/>
                      <w:marTop w:val="72"/>
                      <w:marBottom w:val="72"/>
                      <w:divBdr>
                        <w:top w:val="dotted" w:sz="6" w:space="0" w:color="FEFEFE"/>
                        <w:left w:val="dotted" w:sz="6" w:space="0" w:color="FEFEFE"/>
                        <w:bottom w:val="dotted" w:sz="6" w:space="0" w:color="FEFEFE"/>
                        <w:right w:val="dotted" w:sz="6" w:space="0" w:color="FEFEFE"/>
                      </w:divBdr>
                    </w:div>
                    <w:div w:id="1780296267">
                      <w:marLeft w:val="72"/>
                      <w:marRight w:val="72"/>
                      <w:marTop w:val="72"/>
                      <w:marBottom w:val="72"/>
                      <w:divBdr>
                        <w:top w:val="dotted" w:sz="6" w:space="0" w:color="FEFEFE"/>
                        <w:left w:val="dotted" w:sz="6" w:space="0" w:color="FEFEFE"/>
                        <w:bottom w:val="dotted" w:sz="6" w:space="0" w:color="FEFEFE"/>
                        <w:right w:val="dotted" w:sz="6" w:space="0" w:color="FEFEFE"/>
                      </w:divBdr>
                      <w:divsChild>
                        <w:div w:id="1035691334">
                          <w:marLeft w:val="225"/>
                          <w:marRight w:val="0"/>
                          <w:marTop w:val="0"/>
                          <w:marBottom w:val="0"/>
                          <w:divBdr>
                            <w:top w:val="dotted" w:sz="6" w:space="0" w:color="FEFEFE"/>
                            <w:left w:val="dotted" w:sz="6" w:space="11" w:color="FEFEFE"/>
                            <w:bottom w:val="dotted" w:sz="6" w:space="0" w:color="FEFEFE"/>
                            <w:right w:val="dotted" w:sz="6" w:space="0" w:color="FEFEFE"/>
                          </w:divBdr>
                        </w:div>
                        <w:div w:id="1717003016">
                          <w:marLeft w:val="225"/>
                          <w:marRight w:val="0"/>
                          <w:marTop w:val="0"/>
                          <w:marBottom w:val="0"/>
                          <w:divBdr>
                            <w:top w:val="dotted" w:sz="6" w:space="0" w:color="FEFEFE"/>
                            <w:left w:val="dotted" w:sz="6" w:space="11" w:color="FEFEFE"/>
                            <w:bottom w:val="dotted" w:sz="6" w:space="0" w:color="FEFEFE"/>
                            <w:right w:val="dotted" w:sz="6" w:space="0" w:color="FEFEFE"/>
                          </w:divBdr>
                        </w:div>
                        <w:div w:id="12585610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3491783">
                      <w:marLeft w:val="72"/>
                      <w:marRight w:val="72"/>
                      <w:marTop w:val="72"/>
                      <w:marBottom w:val="72"/>
                      <w:divBdr>
                        <w:top w:val="dotted" w:sz="6" w:space="0" w:color="FEFEFE"/>
                        <w:left w:val="dotted" w:sz="6" w:space="0" w:color="FEFEFE"/>
                        <w:bottom w:val="dotted" w:sz="6" w:space="0" w:color="FEFEFE"/>
                        <w:right w:val="dotted" w:sz="6" w:space="0" w:color="FEFEFE"/>
                      </w:divBdr>
                      <w:divsChild>
                        <w:div w:id="1614479578">
                          <w:marLeft w:val="0"/>
                          <w:marRight w:val="0"/>
                          <w:marTop w:val="144"/>
                          <w:marBottom w:val="144"/>
                          <w:divBdr>
                            <w:top w:val="none" w:sz="0" w:space="0" w:color="auto"/>
                            <w:left w:val="none" w:sz="0" w:space="0" w:color="auto"/>
                            <w:bottom w:val="none" w:sz="0" w:space="0" w:color="auto"/>
                            <w:right w:val="none" w:sz="0" w:space="0" w:color="auto"/>
                          </w:divBdr>
                        </w:div>
                        <w:div w:id="1114329482">
                          <w:marLeft w:val="225"/>
                          <w:marRight w:val="0"/>
                          <w:marTop w:val="0"/>
                          <w:marBottom w:val="0"/>
                          <w:divBdr>
                            <w:top w:val="dotted" w:sz="6" w:space="0" w:color="FEFEFE"/>
                            <w:left w:val="dotted" w:sz="6" w:space="11" w:color="FEFEFE"/>
                            <w:bottom w:val="dotted" w:sz="6" w:space="0" w:color="FEFEFE"/>
                            <w:right w:val="dotted" w:sz="6" w:space="0" w:color="FEFEFE"/>
                          </w:divBdr>
                        </w:div>
                        <w:div w:id="919294706">
                          <w:marLeft w:val="225"/>
                          <w:marRight w:val="0"/>
                          <w:marTop w:val="0"/>
                          <w:marBottom w:val="0"/>
                          <w:divBdr>
                            <w:top w:val="dotted" w:sz="6" w:space="0" w:color="FEFEFE"/>
                            <w:left w:val="dotted" w:sz="6" w:space="11" w:color="FEFEFE"/>
                            <w:bottom w:val="dotted" w:sz="6" w:space="0" w:color="FEFEFE"/>
                            <w:right w:val="dotted" w:sz="6" w:space="0" w:color="FEFEFE"/>
                          </w:divBdr>
                        </w:div>
                        <w:div w:id="7878899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886071142">
              <w:marLeft w:val="72"/>
              <w:marRight w:val="72"/>
              <w:marTop w:val="72"/>
              <w:marBottom w:val="72"/>
              <w:divBdr>
                <w:top w:val="dotted" w:sz="6" w:space="0" w:color="FEFEFE"/>
                <w:left w:val="dotted" w:sz="6" w:space="0" w:color="FEFEFE"/>
                <w:bottom w:val="dotted" w:sz="6" w:space="0" w:color="FEFEFE"/>
                <w:right w:val="dotted" w:sz="6" w:space="0" w:color="FEFEFE"/>
              </w:divBdr>
            </w:div>
            <w:div w:id="136993278">
              <w:marLeft w:val="72"/>
              <w:marRight w:val="72"/>
              <w:marTop w:val="72"/>
              <w:marBottom w:val="72"/>
              <w:divBdr>
                <w:top w:val="dotted" w:sz="6" w:space="0" w:color="FEFEFE"/>
                <w:left w:val="dotted" w:sz="6" w:space="0" w:color="FEFEFE"/>
                <w:bottom w:val="dotted" w:sz="6" w:space="0" w:color="FEFEFE"/>
                <w:right w:val="dotted" w:sz="6" w:space="0" w:color="FEFEFE"/>
              </w:divBdr>
              <w:divsChild>
                <w:div w:id="1655598134">
                  <w:marLeft w:val="225"/>
                  <w:marRight w:val="0"/>
                  <w:marTop w:val="0"/>
                  <w:marBottom w:val="0"/>
                  <w:divBdr>
                    <w:top w:val="dotted" w:sz="6" w:space="0" w:color="FEFEFE"/>
                    <w:left w:val="dotted" w:sz="6" w:space="11" w:color="FEFEFE"/>
                    <w:bottom w:val="dotted" w:sz="6" w:space="0" w:color="FEFEFE"/>
                    <w:right w:val="dotted" w:sz="6" w:space="0" w:color="FEFEFE"/>
                  </w:divBdr>
                </w:div>
                <w:div w:id="142429315">
                  <w:marLeft w:val="225"/>
                  <w:marRight w:val="0"/>
                  <w:marTop w:val="0"/>
                  <w:marBottom w:val="0"/>
                  <w:divBdr>
                    <w:top w:val="dotted" w:sz="6" w:space="0" w:color="FEFEFE"/>
                    <w:left w:val="dotted" w:sz="6" w:space="11" w:color="FEFEFE"/>
                    <w:bottom w:val="dotted" w:sz="6" w:space="0" w:color="FEFEFE"/>
                    <w:right w:val="dotted" w:sz="6" w:space="0" w:color="FEFEFE"/>
                  </w:divBdr>
                </w:div>
                <w:div w:id="1504276482">
                  <w:marLeft w:val="225"/>
                  <w:marRight w:val="0"/>
                  <w:marTop w:val="0"/>
                  <w:marBottom w:val="0"/>
                  <w:divBdr>
                    <w:top w:val="dotted" w:sz="6" w:space="0" w:color="FEFEFE"/>
                    <w:left w:val="dotted" w:sz="6" w:space="11" w:color="FEFEFE"/>
                    <w:bottom w:val="dotted" w:sz="6" w:space="0" w:color="FEFEFE"/>
                    <w:right w:val="dotted" w:sz="6" w:space="0" w:color="FEFEFE"/>
                  </w:divBdr>
                </w:div>
                <w:div w:id="880362545">
                  <w:marLeft w:val="225"/>
                  <w:marRight w:val="0"/>
                  <w:marTop w:val="0"/>
                  <w:marBottom w:val="0"/>
                  <w:divBdr>
                    <w:top w:val="dotted" w:sz="6" w:space="0" w:color="FEFEFE"/>
                    <w:left w:val="dotted" w:sz="6" w:space="11" w:color="FEFEFE"/>
                    <w:bottom w:val="dotted" w:sz="6" w:space="0" w:color="FEFEFE"/>
                    <w:right w:val="dotted" w:sz="6" w:space="0" w:color="FEFEFE"/>
                  </w:divBdr>
                </w:div>
                <w:div w:id="808398638">
                  <w:marLeft w:val="225"/>
                  <w:marRight w:val="0"/>
                  <w:marTop w:val="0"/>
                  <w:marBottom w:val="0"/>
                  <w:divBdr>
                    <w:top w:val="dotted" w:sz="6" w:space="0" w:color="FEFEFE"/>
                    <w:left w:val="dotted" w:sz="6" w:space="11" w:color="FEFEFE"/>
                    <w:bottom w:val="dotted" w:sz="6" w:space="0" w:color="FEFEFE"/>
                    <w:right w:val="dotted" w:sz="6" w:space="0" w:color="FEFEFE"/>
                  </w:divBdr>
                </w:div>
                <w:div w:id="448477237">
                  <w:marLeft w:val="225"/>
                  <w:marRight w:val="0"/>
                  <w:marTop w:val="0"/>
                  <w:marBottom w:val="0"/>
                  <w:divBdr>
                    <w:top w:val="dotted" w:sz="6" w:space="0" w:color="FEFEFE"/>
                    <w:left w:val="dotted" w:sz="6" w:space="11" w:color="FEFEFE"/>
                    <w:bottom w:val="dotted" w:sz="6" w:space="0" w:color="FEFEFE"/>
                    <w:right w:val="dotted" w:sz="6" w:space="0" w:color="FEFEFE"/>
                  </w:divBdr>
                </w:div>
                <w:div w:id="1543010733">
                  <w:marLeft w:val="225"/>
                  <w:marRight w:val="0"/>
                  <w:marTop w:val="0"/>
                  <w:marBottom w:val="0"/>
                  <w:divBdr>
                    <w:top w:val="dotted" w:sz="6" w:space="0" w:color="FEFEFE"/>
                    <w:left w:val="dotted" w:sz="6" w:space="11" w:color="FEFEFE"/>
                    <w:bottom w:val="dotted" w:sz="6" w:space="0" w:color="FEFEFE"/>
                    <w:right w:val="dotted" w:sz="6" w:space="0" w:color="FEFEFE"/>
                  </w:divBdr>
                </w:div>
                <w:div w:id="4777670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3730101">
              <w:marLeft w:val="72"/>
              <w:marRight w:val="72"/>
              <w:marTop w:val="72"/>
              <w:marBottom w:val="72"/>
              <w:divBdr>
                <w:top w:val="dotted" w:sz="6" w:space="0" w:color="FEFEFE"/>
                <w:left w:val="dotted" w:sz="6" w:space="0" w:color="FEFEFE"/>
                <w:bottom w:val="dotted" w:sz="6" w:space="0" w:color="FEFEFE"/>
                <w:right w:val="dotted" w:sz="6" w:space="0" w:color="FEFEFE"/>
              </w:divBdr>
              <w:divsChild>
                <w:div w:id="2104064855">
                  <w:marLeft w:val="225"/>
                  <w:marRight w:val="0"/>
                  <w:marTop w:val="0"/>
                  <w:marBottom w:val="0"/>
                  <w:divBdr>
                    <w:top w:val="dotted" w:sz="6" w:space="0" w:color="FEFEFE"/>
                    <w:left w:val="dotted" w:sz="6" w:space="11" w:color="FEFEFE"/>
                    <w:bottom w:val="dotted" w:sz="6" w:space="0" w:color="FEFEFE"/>
                    <w:right w:val="dotted" w:sz="6" w:space="0" w:color="FEFEFE"/>
                  </w:divBdr>
                </w:div>
                <w:div w:id="16733393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8024321">
              <w:marLeft w:val="72"/>
              <w:marRight w:val="72"/>
              <w:marTop w:val="72"/>
              <w:marBottom w:val="72"/>
              <w:divBdr>
                <w:top w:val="dotted" w:sz="6" w:space="0" w:color="FEFEFE"/>
                <w:left w:val="dotted" w:sz="6" w:space="0" w:color="FEFEFE"/>
                <w:bottom w:val="dotted" w:sz="6" w:space="0" w:color="FEFEFE"/>
                <w:right w:val="dotted" w:sz="6" w:space="0" w:color="FEFEFE"/>
              </w:divBdr>
              <w:divsChild>
                <w:div w:id="2045133875">
                  <w:marLeft w:val="225"/>
                  <w:marRight w:val="0"/>
                  <w:marTop w:val="0"/>
                  <w:marBottom w:val="0"/>
                  <w:divBdr>
                    <w:top w:val="dotted" w:sz="6" w:space="0" w:color="FEFEFE"/>
                    <w:left w:val="dotted" w:sz="6" w:space="11" w:color="FEFEFE"/>
                    <w:bottom w:val="dotted" w:sz="6" w:space="0" w:color="FEFEFE"/>
                    <w:right w:val="dotted" w:sz="6" w:space="0" w:color="FEFEFE"/>
                  </w:divBdr>
                </w:div>
                <w:div w:id="18813604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590721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926185411">
          <w:marLeft w:val="72"/>
          <w:marRight w:val="72"/>
          <w:marTop w:val="72"/>
          <w:marBottom w:val="72"/>
          <w:divBdr>
            <w:top w:val="dotted" w:sz="6" w:space="0" w:color="FEFEFE"/>
            <w:left w:val="dotted" w:sz="6" w:space="0" w:color="FEFEFE"/>
            <w:bottom w:val="dotted" w:sz="6" w:space="0" w:color="FEFEFE"/>
            <w:right w:val="dotted" w:sz="6" w:space="0" w:color="FEFEFE"/>
          </w:divBdr>
          <w:divsChild>
            <w:div w:id="104204032">
              <w:marLeft w:val="72"/>
              <w:marRight w:val="72"/>
              <w:marTop w:val="72"/>
              <w:marBottom w:val="72"/>
              <w:divBdr>
                <w:top w:val="dotted" w:sz="6" w:space="0" w:color="FEFEFE"/>
                <w:left w:val="dotted" w:sz="6" w:space="0" w:color="FEFEFE"/>
                <w:bottom w:val="dotted" w:sz="6" w:space="0" w:color="FEFEFE"/>
                <w:right w:val="dotted" w:sz="6" w:space="0" w:color="FEFEFE"/>
              </w:divBdr>
              <w:divsChild>
                <w:div w:id="2052075969">
                  <w:marLeft w:val="225"/>
                  <w:marRight w:val="0"/>
                  <w:marTop w:val="0"/>
                  <w:marBottom w:val="0"/>
                  <w:divBdr>
                    <w:top w:val="dotted" w:sz="6" w:space="0" w:color="FEFEFE"/>
                    <w:left w:val="dotted" w:sz="6" w:space="11" w:color="FEFEFE"/>
                    <w:bottom w:val="dotted" w:sz="6" w:space="0" w:color="FEFEFE"/>
                    <w:right w:val="dotted" w:sz="6" w:space="0" w:color="FEFEFE"/>
                  </w:divBdr>
                </w:div>
                <w:div w:id="1185821423">
                  <w:marLeft w:val="225"/>
                  <w:marRight w:val="0"/>
                  <w:marTop w:val="0"/>
                  <w:marBottom w:val="0"/>
                  <w:divBdr>
                    <w:top w:val="dotted" w:sz="6" w:space="0" w:color="FEFEFE"/>
                    <w:left w:val="dotted" w:sz="6" w:space="11" w:color="FEFEFE"/>
                    <w:bottom w:val="dotted" w:sz="6" w:space="0" w:color="FEFEFE"/>
                    <w:right w:val="dotted" w:sz="6" w:space="0" w:color="FEFEFE"/>
                  </w:divBdr>
                </w:div>
                <w:div w:id="1923539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6581727">
              <w:marLeft w:val="72"/>
              <w:marRight w:val="72"/>
              <w:marTop w:val="72"/>
              <w:marBottom w:val="72"/>
              <w:divBdr>
                <w:top w:val="dotted" w:sz="6" w:space="0" w:color="FEFEFE"/>
                <w:left w:val="dotted" w:sz="6" w:space="0" w:color="FEFEFE"/>
                <w:bottom w:val="dotted" w:sz="6" w:space="0" w:color="FEFEFE"/>
                <w:right w:val="dotted" w:sz="6" w:space="0" w:color="FEFEFE"/>
              </w:divBdr>
              <w:divsChild>
                <w:div w:id="256791608">
                  <w:marLeft w:val="225"/>
                  <w:marRight w:val="0"/>
                  <w:marTop w:val="0"/>
                  <w:marBottom w:val="0"/>
                  <w:divBdr>
                    <w:top w:val="dotted" w:sz="6" w:space="0" w:color="FEFEFE"/>
                    <w:left w:val="dotted" w:sz="6" w:space="11" w:color="FEFEFE"/>
                    <w:bottom w:val="dotted" w:sz="6" w:space="0" w:color="FEFEFE"/>
                    <w:right w:val="dotted" w:sz="6" w:space="0" w:color="FEFEFE"/>
                  </w:divBdr>
                </w:div>
                <w:div w:id="2830749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36626396">
          <w:marLeft w:val="72"/>
          <w:marRight w:val="72"/>
          <w:marTop w:val="72"/>
          <w:marBottom w:val="72"/>
          <w:divBdr>
            <w:top w:val="dotted" w:sz="6" w:space="0" w:color="FEFEFE"/>
            <w:left w:val="dotted" w:sz="6" w:space="0" w:color="FEFEFE"/>
            <w:bottom w:val="dotted" w:sz="6" w:space="0" w:color="FEFEFE"/>
            <w:right w:val="dotted" w:sz="6" w:space="0" w:color="FEFEFE"/>
          </w:divBdr>
          <w:divsChild>
            <w:div w:id="273638076">
              <w:marLeft w:val="72"/>
              <w:marRight w:val="72"/>
              <w:marTop w:val="72"/>
              <w:marBottom w:val="72"/>
              <w:divBdr>
                <w:top w:val="dotted" w:sz="6" w:space="0" w:color="FEFEFE"/>
                <w:left w:val="dotted" w:sz="6" w:space="0" w:color="FEFEFE"/>
                <w:bottom w:val="dotted" w:sz="6" w:space="0" w:color="FEFEFE"/>
                <w:right w:val="dotted" w:sz="6" w:space="0" w:color="FEFEFE"/>
              </w:divBdr>
              <w:divsChild>
                <w:div w:id="1851337183">
                  <w:marLeft w:val="225"/>
                  <w:marRight w:val="0"/>
                  <w:marTop w:val="0"/>
                  <w:marBottom w:val="0"/>
                  <w:divBdr>
                    <w:top w:val="dotted" w:sz="6" w:space="0" w:color="FEFEFE"/>
                    <w:left w:val="dotted" w:sz="6" w:space="11" w:color="FEFEFE"/>
                    <w:bottom w:val="dotted" w:sz="6" w:space="0" w:color="FEFEFE"/>
                    <w:right w:val="dotted" w:sz="6" w:space="0" w:color="FEFEFE"/>
                  </w:divBdr>
                </w:div>
                <w:div w:id="1953439920">
                  <w:marLeft w:val="225"/>
                  <w:marRight w:val="0"/>
                  <w:marTop w:val="0"/>
                  <w:marBottom w:val="0"/>
                  <w:divBdr>
                    <w:top w:val="dotted" w:sz="6" w:space="0" w:color="FEFEFE"/>
                    <w:left w:val="dotted" w:sz="6" w:space="11" w:color="FEFEFE"/>
                    <w:bottom w:val="dotted" w:sz="6" w:space="0" w:color="FEFEFE"/>
                    <w:right w:val="dotted" w:sz="6" w:space="0" w:color="FEFEFE"/>
                  </w:divBdr>
                </w:div>
                <w:div w:id="196431040">
                  <w:marLeft w:val="225"/>
                  <w:marRight w:val="0"/>
                  <w:marTop w:val="0"/>
                  <w:marBottom w:val="0"/>
                  <w:divBdr>
                    <w:top w:val="dotted" w:sz="6" w:space="0" w:color="FEFEFE"/>
                    <w:left w:val="dotted" w:sz="6" w:space="11" w:color="FEFEFE"/>
                    <w:bottom w:val="dotted" w:sz="6" w:space="0" w:color="FEFEFE"/>
                    <w:right w:val="dotted" w:sz="6" w:space="0" w:color="FEFEFE"/>
                  </w:divBdr>
                </w:div>
                <w:div w:id="1999918878">
                  <w:marLeft w:val="225"/>
                  <w:marRight w:val="0"/>
                  <w:marTop w:val="0"/>
                  <w:marBottom w:val="0"/>
                  <w:divBdr>
                    <w:top w:val="dotted" w:sz="6" w:space="0" w:color="FEFEFE"/>
                    <w:left w:val="dotted" w:sz="6" w:space="11" w:color="FEFEFE"/>
                    <w:bottom w:val="dotted" w:sz="6" w:space="0" w:color="FEFEFE"/>
                    <w:right w:val="dotted" w:sz="6" w:space="0" w:color="FEFEFE"/>
                  </w:divBdr>
                </w:div>
                <w:div w:id="1066413184">
                  <w:marLeft w:val="225"/>
                  <w:marRight w:val="0"/>
                  <w:marTop w:val="0"/>
                  <w:marBottom w:val="0"/>
                  <w:divBdr>
                    <w:top w:val="dotted" w:sz="6" w:space="0" w:color="FEFEFE"/>
                    <w:left w:val="dotted" w:sz="6" w:space="11" w:color="FEFEFE"/>
                    <w:bottom w:val="dotted" w:sz="6" w:space="0" w:color="FEFEFE"/>
                    <w:right w:val="dotted" w:sz="6" w:space="0" w:color="FEFEFE"/>
                  </w:divBdr>
                </w:div>
                <w:div w:id="785662269">
                  <w:marLeft w:val="225"/>
                  <w:marRight w:val="0"/>
                  <w:marTop w:val="0"/>
                  <w:marBottom w:val="0"/>
                  <w:divBdr>
                    <w:top w:val="dotted" w:sz="6" w:space="0" w:color="FEFEFE"/>
                    <w:left w:val="dotted" w:sz="6" w:space="11" w:color="FEFEFE"/>
                    <w:bottom w:val="dotted" w:sz="6" w:space="0" w:color="FEFEFE"/>
                    <w:right w:val="dotted" w:sz="6" w:space="0" w:color="FEFEFE"/>
                  </w:divBdr>
                </w:div>
                <w:div w:id="1569657919">
                  <w:marLeft w:val="225"/>
                  <w:marRight w:val="0"/>
                  <w:marTop w:val="0"/>
                  <w:marBottom w:val="0"/>
                  <w:divBdr>
                    <w:top w:val="dotted" w:sz="6" w:space="0" w:color="FEFEFE"/>
                    <w:left w:val="dotted" w:sz="6" w:space="11" w:color="FEFEFE"/>
                    <w:bottom w:val="dotted" w:sz="6" w:space="0" w:color="FEFEFE"/>
                    <w:right w:val="dotted" w:sz="6" w:space="0" w:color="FEFEFE"/>
                  </w:divBdr>
                </w:div>
                <w:div w:id="803155261">
                  <w:marLeft w:val="225"/>
                  <w:marRight w:val="0"/>
                  <w:marTop w:val="0"/>
                  <w:marBottom w:val="0"/>
                  <w:divBdr>
                    <w:top w:val="dotted" w:sz="6" w:space="0" w:color="FEFEFE"/>
                    <w:left w:val="dotted" w:sz="6" w:space="11" w:color="FEFEFE"/>
                    <w:bottom w:val="dotted" w:sz="6" w:space="0" w:color="FEFEFE"/>
                    <w:right w:val="dotted" w:sz="6" w:space="0" w:color="FEFEFE"/>
                  </w:divBdr>
                </w:div>
                <w:div w:id="503132894">
                  <w:marLeft w:val="225"/>
                  <w:marRight w:val="0"/>
                  <w:marTop w:val="0"/>
                  <w:marBottom w:val="0"/>
                  <w:divBdr>
                    <w:top w:val="dotted" w:sz="6" w:space="0" w:color="FEFEFE"/>
                    <w:left w:val="dotted" w:sz="6" w:space="11" w:color="FEFEFE"/>
                    <w:bottom w:val="dotted" w:sz="6" w:space="0" w:color="FEFEFE"/>
                    <w:right w:val="dotted" w:sz="6" w:space="0" w:color="FEFEFE"/>
                  </w:divBdr>
                </w:div>
                <w:div w:id="21205595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47237843">
              <w:marLeft w:val="72"/>
              <w:marRight w:val="72"/>
              <w:marTop w:val="72"/>
              <w:marBottom w:val="72"/>
              <w:divBdr>
                <w:top w:val="dotted" w:sz="6" w:space="0" w:color="FEFEFE"/>
                <w:left w:val="dotted" w:sz="6" w:space="0" w:color="FEFEFE"/>
                <w:bottom w:val="dotted" w:sz="6" w:space="0" w:color="FEFEFE"/>
                <w:right w:val="dotted" w:sz="6" w:space="0" w:color="FEFEFE"/>
              </w:divBdr>
              <w:divsChild>
                <w:div w:id="1946688480">
                  <w:marLeft w:val="225"/>
                  <w:marRight w:val="0"/>
                  <w:marTop w:val="0"/>
                  <w:marBottom w:val="0"/>
                  <w:divBdr>
                    <w:top w:val="dotted" w:sz="6" w:space="0" w:color="FEFEFE"/>
                    <w:left w:val="dotted" w:sz="6" w:space="11" w:color="FEFEFE"/>
                    <w:bottom w:val="dotted" w:sz="6" w:space="0" w:color="FEFEFE"/>
                    <w:right w:val="dotted" w:sz="6" w:space="0" w:color="FEFEFE"/>
                  </w:divBdr>
                </w:div>
                <w:div w:id="20972833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520820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13720083">
      <w:marLeft w:val="72"/>
      <w:marRight w:val="72"/>
      <w:marTop w:val="72"/>
      <w:marBottom w:val="72"/>
      <w:divBdr>
        <w:top w:val="dotted" w:sz="6" w:space="0" w:color="FEFEFE"/>
        <w:left w:val="dotted" w:sz="6" w:space="0" w:color="FEFEFE"/>
        <w:bottom w:val="dotted" w:sz="6" w:space="0" w:color="FEFEFE"/>
        <w:right w:val="dotted" w:sz="6" w:space="0" w:color="FEFEFE"/>
      </w:divBdr>
      <w:divsChild>
        <w:div w:id="2013674825">
          <w:marLeft w:val="72"/>
          <w:marRight w:val="72"/>
          <w:marTop w:val="72"/>
          <w:marBottom w:val="72"/>
          <w:divBdr>
            <w:top w:val="dotted" w:sz="6" w:space="0" w:color="FEFEFE"/>
            <w:left w:val="dotted" w:sz="6" w:space="0" w:color="FEFEFE"/>
            <w:bottom w:val="dotted" w:sz="6" w:space="0" w:color="FEFEFE"/>
            <w:right w:val="dotted" w:sz="6" w:space="0" w:color="FEFEFE"/>
          </w:divBdr>
          <w:divsChild>
            <w:div w:id="1193180087">
              <w:marLeft w:val="225"/>
              <w:marRight w:val="0"/>
              <w:marTop w:val="0"/>
              <w:marBottom w:val="0"/>
              <w:divBdr>
                <w:top w:val="dotted" w:sz="6" w:space="0" w:color="FEFEFE"/>
                <w:left w:val="dotted" w:sz="6" w:space="11" w:color="FEFEFE"/>
                <w:bottom w:val="dotted" w:sz="6" w:space="0" w:color="FEFEFE"/>
                <w:right w:val="dotted" w:sz="6" w:space="0" w:color="FEFEFE"/>
              </w:divBdr>
            </w:div>
            <w:div w:id="1008827135">
              <w:marLeft w:val="225"/>
              <w:marRight w:val="0"/>
              <w:marTop w:val="0"/>
              <w:marBottom w:val="0"/>
              <w:divBdr>
                <w:top w:val="dotted" w:sz="6" w:space="0" w:color="FEFEFE"/>
                <w:left w:val="dotted" w:sz="6" w:space="11" w:color="FEFEFE"/>
                <w:bottom w:val="dotted" w:sz="6" w:space="0" w:color="FEFEFE"/>
                <w:right w:val="dotted" w:sz="6" w:space="0" w:color="FEFEFE"/>
              </w:divBdr>
            </w:div>
            <w:div w:id="910236445">
              <w:marLeft w:val="225"/>
              <w:marRight w:val="0"/>
              <w:marTop w:val="0"/>
              <w:marBottom w:val="0"/>
              <w:divBdr>
                <w:top w:val="dotted" w:sz="6" w:space="0" w:color="FEFEFE"/>
                <w:left w:val="dotted" w:sz="6" w:space="11" w:color="FEFEFE"/>
                <w:bottom w:val="dotted" w:sz="6" w:space="0" w:color="FEFEFE"/>
                <w:right w:val="dotted" w:sz="6" w:space="0" w:color="FEFEFE"/>
              </w:divBdr>
            </w:div>
            <w:div w:id="1240825379">
              <w:marLeft w:val="225"/>
              <w:marRight w:val="0"/>
              <w:marTop w:val="0"/>
              <w:marBottom w:val="0"/>
              <w:divBdr>
                <w:top w:val="dotted" w:sz="6" w:space="0" w:color="FEFEFE"/>
                <w:left w:val="dotted" w:sz="6" w:space="11" w:color="FEFEFE"/>
                <w:bottom w:val="dotted" w:sz="6" w:space="0" w:color="FEFEFE"/>
                <w:right w:val="dotted" w:sz="6" w:space="0" w:color="FEFEFE"/>
              </w:divBdr>
            </w:div>
            <w:div w:id="871650334">
              <w:marLeft w:val="225"/>
              <w:marRight w:val="0"/>
              <w:marTop w:val="0"/>
              <w:marBottom w:val="0"/>
              <w:divBdr>
                <w:top w:val="dotted" w:sz="6" w:space="0" w:color="FEFEFE"/>
                <w:left w:val="dotted" w:sz="6" w:space="11" w:color="FEFEFE"/>
                <w:bottom w:val="dotted" w:sz="6" w:space="0" w:color="FEFEFE"/>
                <w:right w:val="dotted" w:sz="6" w:space="0" w:color="FEFEFE"/>
              </w:divBdr>
            </w:div>
            <w:div w:id="850068825">
              <w:marLeft w:val="225"/>
              <w:marRight w:val="0"/>
              <w:marTop w:val="0"/>
              <w:marBottom w:val="0"/>
              <w:divBdr>
                <w:top w:val="dotted" w:sz="6" w:space="0" w:color="FEFEFE"/>
                <w:left w:val="dotted" w:sz="6" w:space="11" w:color="FEFEFE"/>
                <w:bottom w:val="dotted" w:sz="6" w:space="0" w:color="FEFEFE"/>
                <w:right w:val="dotted" w:sz="6" w:space="0" w:color="FEFEFE"/>
              </w:divBdr>
            </w:div>
            <w:div w:id="863439583">
              <w:marLeft w:val="225"/>
              <w:marRight w:val="0"/>
              <w:marTop w:val="0"/>
              <w:marBottom w:val="0"/>
              <w:divBdr>
                <w:top w:val="dotted" w:sz="6" w:space="0" w:color="FEFEFE"/>
                <w:left w:val="dotted" w:sz="6" w:space="11" w:color="FEFEFE"/>
                <w:bottom w:val="dotted" w:sz="6" w:space="0" w:color="FEFEFE"/>
                <w:right w:val="dotted" w:sz="6" w:space="0" w:color="FEFEFE"/>
              </w:divBdr>
            </w:div>
            <w:div w:id="146165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92491169">
          <w:marLeft w:val="72"/>
          <w:marRight w:val="72"/>
          <w:marTop w:val="72"/>
          <w:marBottom w:val="72"/>
          <w:divBdr>
            <w:top w:val="dotted" w:sz="6" w:space="0" w:color="FEFEFE"/>
            <w:left w:val="dotted" w:sz="6" w:space="0" w:color="FEFEFE"/>
            <w:bottom w:val="dotted" w:sz="6" w:space="0" w:color="FEFEFE"/>
            <w:right w:val="dotted" w:sz="6" w:space="0" w:color="FEFEFE"/>
          </w:divBdr>
          <w:divsChild>
            <w:div w:id="716467772">
              <w:marLeft w:val="225"/>
              <w:marRight w:val="0"/>
              <w:marTop w:val="0"/>
              <w:marBottom w:val="0"/>
              <w:divBdr>
                <w:top w:val="dotted" w:sz="6" w:space="0" w:color="FEFEFE"/>
                <w:left w:val="dotted" w:sz="6" w:space="11" w:color="FEFEFE"/>
                <w:bottom w:val="dotted" w:sz="6" w:space="0" w:color="FEFEFE"/>
                <w:right w:val="dotted" w:sz="6" w:space="0" w:color="FEFEFE"/>
              </w:divBdr>
            </w:div>
            <w:div w:id="510722877">
              <w:marLeft w:val="225"/>
              <w:marRight w:val="0"/>
              <w:marTop w:val="0"/>
              <w:marBottom w:val="0"/>
              <w:divBdr>
                <w:top w:val="dotted" w:sz="6" w:space="0" w:color="FEFEFE"/>
                <w:left w:val="dotted" w:sz="6" w:space="11" w:color="FEFEFE"/>
                <w:bottom w:val="dotted" w:sz="6" w:space="0" w:color="FEFEFE"/>
                <w:right w:val="dotted" w:sz="6" w:space="0" w:color="FEFEFE"/>
              </w:divBdr>
            </w:div>
            <w:div w:id="1014460630">
              <w:marLeft w:val="225"/>
              <w:marRight w:val="0"/>
              <w:marTop w:val="0"/>
              <w:marBottom w:val="0"/>
              <w:divBdr>
                <w:top w:val="dotted" w:sz="6" w:space="0" w:color="FEFEFE"/>
                <w:left w:val="dotted" w:sz="6" w:space="11" w:color="FEFEFE"/>
                <w:bottom w:val="dotted" w:sz="6" w:space="0" w:color="FEFEFE"/>
                <w:right w:val="dotted" w:sz="6" w:space="0" w:color="FEFEFE"/>
              </w:divBdr>
            </w:div>
            <w:div w:id="1658798627">
              <w:marLeft w:val="225"/>
              <w:marRight w:val="0"/>
              <w:marTop w:val="0"/>
              <w:marBottom w:val="0"/>
              <w:divBdr>
                <w:top w:val="dotted" w:sz="6" w:space="0" w:color="FEFEFE"/>
                <w:left w:val="dotted" w:sz="6" w:space="11" w:color="FEFEFE"/>
                <w:bottom w:val="dotted" w:sz="6" w:space="0" w:color="FEFEFE"/>
                <w:right w:val="dotted" w:sz="6" w:space="0" w:color="FEFEFE"/>
              </w:divBdr>
            </w:div>
            <w:div w:id="1200317194">
              <w:marLeft w:val="225"/>
              <w:marRight w:val="0"/>
              <w:marTop w:val="0"/>
              <w:marBottom w:val="0"/>
              <w:divBdr>
                <w:top w:val="dotted" w:sz="6" w:space="0" w:color="FEFEFE"/>
                <w:left w:val="dotted" w:sz="6" w:space="11" w:color="FEFEFE"/>
                <w:bottom w:val="dotted" w:sz="6" w:space="0" w:color="FEFEFE"/>
                <w:right w:val="dotted" w:sz="6" w:space="0" w:color="FEFEFE"/>
              </w:divBdr>
            </w:div>
            <w:div w:id="1714583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449144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866944643">
      <w:marLeft w:val="72"/>
      <w:marRight w:val="72"/>
      <w:marTop w:val="72"/>
      <w:marBottom w:val="72"/>
      <w:divBdr>
        <w:top w:val="dotted" w:sz="6" w:space="0" w:color="FEFEFE"/>
        <w:left w:val="dotted" w:sz="6" w:space="0" w:color="FEFEFE"/>
        <w:bottom w:val="dotted" w:sz="6" w:space="0" w:color="FEFEFE"/>
        <w:right w:val="dotted" w:sz="6" w:space="0" w:color="FEFEFE"/>
      </w:divBdr>
      <w:divsChild>
        <w:div w:id="1271164156">
          <w:marLeft w:val="72"/>
          <w:marRight w:val="72"/>
          <w:marTop w:val="72"/>
          <w:marBottom w:val="72"/>
          <w:divBdr>
            <w:top w:val="dotted" w:sz="6" w:space="0" w:color="FEFEFE"/>
            <w:left w:val="dotted" w:sz="6" w:space="0" w:color="FEFEFE"/>
            <w:bottom w:val="dotted" w:sz="6" w:space="0" w:color="FEFEFE"/>
            <w:right w:val="dotted" w:sz="6" w:space="0" w:color="FEFEFE"/>
          </w:divBdr>
          <w:divsChild>
            <w:div w:id="926811107">
              <w:marLeft w:val="225"/>
              <w:marRight w:val="0"/>
              <w:marTop w:val="0"/>
              <w:marBottom w:val="0"/>
              <w:divBdr>
                <w:top w:val="dotted" w:sz="6" w:space="0" w:color="FEFEFE"/>
                <w:left w:val="dotted" w:sz="6" w:space="11" w:color="FEFEFE"/>
                <w:bottom w:val="dotted" w:sz="6" w:space="0" w:color="FEFEFE"/>
                <w:right w:val="dotted" w:sz="6" w:space="0" w:color="FEFEFE"/>
              </w:divBdr>
              <w:divsChild>
                <w:div w:id="1676877601">
                  <w:marLeft w:val="225"/>
                  <w:marRight w:val="0"/>
                  <w:marTop w:val="0"/>
                  <w:marBottom w:val="0"/>
                  <w:divBdr>
                    <w:top w:val="dotted" w:sz="6" w:space="0" w:color="FEFEFE"/>
                    <w:left w:val="dotted" w:sz="6" w:space="11" w:color="FEFEFE"/>
                    <w:bottom w:val="dotted" w:sz="6" w:space="0" w:color="FEFEFE"/>
                    <w:right w:val="dotted" w:sz="6" w:space="0" w:color="FEFEFE"/>
                  </w:divBdr>
                </w:div>
                <w:div w:id="10301061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75354543">
              <w:marLeft w:val="225"/>
              <w:marRight w:val="0"/>
              <w:marTop w:val="0"/>
              <w:marBottom w:val="0"/>
              <w:divBdr>
                <w:top w:val="dotted" w:sz="6" w:space="0" w:color="FEFEFE"/>
                <w:left w:val="dotted" w:sz="6" w:space="11" w:color="FEFEFE"/>
                <w:bottom w:val="dotted" w:sz="6" w:space="0" w:color="FEFEFE"/>
                <w:right w:val="dotted" w:sz="6" w:space="0" w:color="FEFEFE"/>
              </w:divBdr>
            </w:div>
            <w:div w:id="3930884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8754655">
          <w:marLeft w:val="72"/>
          <w:marRight w:val="72"/>
          <w:marTop w:val="72"/>
          <w:marBottom w:val="72"/>
          <w:divBdr>
            <w:top w:val="dotted" w:sz="6" w:space="0" w:color="FEFEFE"/>
            <w:left w:val="dotted" w:sz="6" w:space="0" w:color="FEFEFE"/>
            <w:bottom w:val="dotted" w:sz="6" w:space="0" w:color="FEFEFE"/>
            <w:right w:val="dotted" w:sz="6" w:space="0" w:color="FEFEFE"/>
          </w:divBdr>
          <w:divsChild>
            <w:div w:id="412707508">
              <w:marLeft w:val="225"/>
              <w:marRight w:val="0"/>
              <w:marTop w:val="0"/>
              <w:marBottom w:val="0"/>
              <w:divBdr>
                <w:top w:val="dotted" w:sz="6" w:space="0" w:color="FEFEFE"/>
                <w:left w:val="dotted" w:sz="6" w:space="11" w:color="FEFEFE"/>
                <w:bottom w:val="dotted" w:sz="6" w:space="0" w:color="FEFEFE"/>
                <w:right w:val="dotted" w:sz="6" w:space="0" w:color="FEFEFE"/>
              </w:divBdr>
            </w:div>
            <w:div w:id="8943148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879862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12361512">
      <w:marLeft w:val="72"/>
      <w:marRight w:val="72"/>
      <w:marTop w:val="72"/>
      <w:marBottom w:val="72"/>
      <w:divBdr>
        <w:top w:val="dotted" w:sz="6" w:space="0" w:color="FEFEFE"/>
        <w:left w:val="dotted" w:sz="6" w:space="0" w:color="FEFEFE"/>
        <w:bottom w:val="dotted" w:sz="6" w:space="0" w:color="FEFEFE"/>
        <w:right w:val="dotted" w:sz="6" w:space="0" w:color="FEFEFE"/>
      </w:divBdr>
      <w:divsChild>
        <w:div w:id="2126805855">
          <w:marLeft w:val="72"/>
          <w:marRight w:val="72"/>
          <w:marTop w:val="72"/>
          <w:marBottom w:val="72"/>
          <w:divBdr>
            <w:top w:val="dotted" w:sz="6" w:space="0" w:color="FEFEFE"/>
            <w:left w:val="dotted" w:sz="6" w:space="0" w:color="FEFEFE"/>
            <w:bottom w:val="dotted" w:sz="6" w:space="0" w:color="FEFEFE"/>
            <w:right w:val="dotted" w:sz="6" w:space="0" w:color="FEFEFE"/>
          </w:divBdr>
          <w:divsChild>
            <w:div w:id="1900090383">
              <w:marLeft w:val="225"/>
              <w:marRight w:val="0"/>
              <w:marTop w:val="0"/>
              <w:marBottom w:val="0"/>
              <w:divBdr>
                <w:top w:val="dotted" w:sz="6" w:space="0" w:color="FEFEFE"/>
                <w:left w:val="dotted" w:sz="6" w:space="11" w:color="FEFEFE"/>
                <w:bottom w:val="dotted" w:sz="6" w:space="0" w:color="FEFEFE"/>
                <w:right w:val="dotted" w:sz="6" w:space="0" w:color="FEFEFE"/>
              </w:divBdr>
            </w:div>
            <w:div w:id="371227505">
              <w:marLeft w:val="225"/>
              <w:marRight w:val="0"/>
              <w:marTop w:val="0"/>
              <w:marBottom w:val="0"/>
              <w:divBdr>
                <w:top w:val="dotted" w:sz="6" w:space="0" w:color="FEFEFE"/>
                <w:left w:val="dotted" w:sz="6" w:space="11" w:color="FEFEFE"/>
                <w:bottom w:val="dotted" w:sz="6" w:space="0" w:color="FEFEFE"/>
                <w:right w:val="dotted" w:sz="6" w:space="0" w:color="FEFEFE"/>
              </w:divBdr>
            </w:div>
            <w:div w:id="15194677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8685311">
          <w:marLeft w:val="72"/>
          <w:marRight w:val="72"/>
          <w:marTop w:val="72"/>
          <w:marBottom w:val="72"/>
          <w:divBdr>
            <w:top w:val="dotted" w:sz="6" w:space="0" w:color="FEFEFE"/>
            <w:left w:val="dotted" w:sz="6" w:space="0" w:color="FEFEFE"/>
            <w:bottom w:val="dotted" w:sz="6" w:space="0" w:color="FEFEFE"/>
            <w:right w:val="dotted" w:sz="6" w:space="0" w:color="FEFEFE"/>
          </w:divBdr>
        </w:div>
        <w:div w:id="1081753175">
          <w:marLeft w:val="72"/>
          <w:marRight w:val="72"/>
          <w:marTop w:val="72"/>
          <w:marBottom w:val="72"/>
          <w:divBdr>
            <w:top w:val="dotted" w:sz="6" w:space="0" w:color="FEFEFE"/>
            <w:left w:val="dotted" w:sz="6" w:space="0" w:color="FEFEFE"/>
            <w:bottom w:val="dotted" w:sz="6" w:space="0" w:color="FEFEFE"/>
            <w:right w:val="dotted" w:sz="6" w:space="0" w:color="FEFEFE"/>
          </w:divBdr>
        </w:div>
        <w:div w:id="2071422192">
          <w:marLeft w:val="72"/>
          <w:marRight w:val="72"/>
          <w:marTop w:val="72"/>
          <w:marBottom w:val="72"/>
          <w:divBdr>
            <w:top w:val="dotted" w:sz="6" w:space="0" w:color="FEFEFE"/>
            <w:left w:val="dotted" w:sz="6" w:space="0" w:color="FEFEFE"/>
            <w:bottom w:val="dotted" w:sz="6" w:space="0" w:color="FEFEFE"/>
            <w:right w:val="dotted" w:sz="6" w:space="0" w:color="FEFEFE"/>
          </w:divBdr>
          <w:divsChild>
            <w:div w:id="862934398">
              <w:marLeft w:val="225"/>
              <w:marRight w:val="0"/>
              <w:marTop w:val="0"/>
              <w:marBottom w:val="0"/>
              <w:divBdr>
                <w:top w:val="dotted" w:sz="6" w:space="0" w:color="FEFEFE"/>
                <w:left w:val="dotted" w:sz="6" w:space="11" w:color="FEFEFE"/>
                <w:bottom w:val="dotted" w:sz="6" w:space="0" w:color="FEFEFE"/>
                <w:right w:val="dotted" w:sz="6" w:space="0" w:color="FEFEFE"/>
              </w:divBdr>
            </w:div>
            <w:div w:id="19963739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1594484">
          <w:marLeft w:val="72"/>
          <w:marRight w:val="72"/>
          <w:marTop w:val="72"/>
          <w:marBottom w:val="72"/>
          <w:divBdr>
            <w:top w:val="dotted" w:sz="6" w:space="0" w:color="FEFEFE"/>
            <w:left w:val="dotted" w:sz="6" w:space="0" w:color="FEFEFE"/>
            <w:bottom w:val="dotted" w:sz="6" w:space="0" w:color="FEFEFE"/>
            <w:right w:val="dotted" w:sz="6" w:space="0" w:color="FEFEFE"/>
          </w:divBdr>
          <w:divsChild>
            <w:div w:id="2066373686">
              <w:marLeft w:val="225"/>
              <w:marRight w:val="0"/>
              <w:marTop w:val="0"/>
              <w:marBottom w:val="0"/>
              <w:divBdr>
                <w:top w:val="dotted" w:sz="6" w:space="0" w:color="FEFEFE"/>
                <w:left w:val="dotted" w:sz="6" w:space="11" w:color="FEFEFE"/>
                <w:bottom w:val="dotted" w:sz="6" w:space="0" w:color="FEFEFE"/>
                <w:right w:val="dotted" w:sz="6" w:space="0" w:color="FEFEFE"/>
              </w:divBdr>
            </w:div>
            <w:div w:id="6856435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6166476">
          <w:marLeft w:val="72"/>
          <w:marRight w:val="72"/>
          <w:marTop w:val="72"/>
          <w:marBottom w:val="72"/>
          <w:divBdr>
            <w:top w:val="dotted" w:sz="6" w:space="0" w:color="FEFEFE"/>
            <w:left w:val="dotted" w:sz="6" w:space="0" w:color="FEFEFE"/>
            <w:bottom w:val="dotted" w:sz="6" w:space="0" w:color="FEFEFE"/>
            <w:right w:val="dotted" w:sz="6" w:space="0" w:color="FEFEFE"/>
          </w:divBdr>
        </w:div>
        <w:div w:id="1441218225">
          <w:marLeft w:val="72"/>
          <w:marRight w:val="72"/>
          <w:marTop w:val="72"/>
          <w:marBottom w:val="72"/>
          <w:divBdr>
            <w:top w:val="dotted" w:sz="6" w:space="0" w:color="FEFEFE"/>
            <w:left w:val="dotted" w:sz="6" w:space="0" w:color="FEFEFE"/>
            <w:bottom w:val="dotted" w:sz="6" w:space="0" w:color="FEFEFE"/>
            <w:right w:val="dotted" w:sz="6" w:space="0" w:color="FEFEFE"/>
          </w:divBdr>
          <w:divsChild>
            <w:div w:id="831337987">
              <w:marLeft w:val="225"/>
              <w:marRight w:val="0"/>
              <w:marTop w:val="0"/>
              <w:marBottom w:val="0"/>
              <w:divBdr>
                <w:top w:val="dotted" w:sz="6" w:space="0" w:color="FEFEFE"/>
                <w:left w:val="dotted" w:sz="6" w:space="11" w:color="FEFEFE"/>
                <w:bottom w:val="dotted" w:sz="6" w:space="0" w:color="FEFEFE"/>
                <w:right w:val="dotted" w:sz="6" w:space="0" w:color="FEFEFE"/>
              </w:divBdr>
            </w:div>
            <w:div w:id="813760569">
              <w:marLeft w:val="225"/>
              <w:marRight w:val="0"/>
              <w:marTop w:val="0"/>
              <w:marBottom w:val="0"/>
              <w:divBdr>
                <w:top w:val="dotted" w:sz="6" w:space="0" w:color="FEFEFE"/>
                <w:left w:val="dotted" w:sz="6" w:space="11" w:color="FEFEFE"/>
                <w:bottom w:val="dotted" w:sz="6" w:space="0" w:color="FEFEFE"/>
                <w:right w:val="dotted" w:sz="6" w:space="0" w:color="FEFEFE"/>
              </w:divBdr>
            </w:div>
            <w:div w:id="527014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3742836">
          <w:marLeft w:val="72"/>
          <w:marRight w:val="72"/>
          <w:marTop w:val="72"/>
          <w:marBottom w:val="72"/>
          <w:divBdr>
            <w:top w:val="dotted" w:sz="6" w:space="0" w:color="FEFEFE"/>
            <w:left w:val="dotted" w:sz="6" w:space="0" w:color="FEFEFE"/>
            <w:bottom w:val="dotted" w:sz="6" w:space="0" w:color="FEFEFE"/>
            <w:right w:val="dotted" w:sz="6" w:space="0" w:color="FEFEFE"/>
          </w:divBdr>
          <w:divsChild>
            <w:div w:id="462043583">
              <w:marLeft w:val="225"/>
              <w:marRight w:val="0"/>
              <w:marTop w:val="0"/>
              <w:marBottom w:val="0"/>
              <w:divBdr>
                <w:top w:val="dotted" w:sz="6" w:space="0" w:color="FEFEFE"/>
                <w:left w:val="dotted" w:sz="6" w:space="11" w:color="FEFEFE"/>
                <w:bottom w:val="dotted" w:sz="6" w:space="0" w:color="FEFEFE"/>
                <w:right w:val="dotted" w:sz="6" w:space="0" w:color="FEFEFE"/>
              </w:divBdr>
            </w:div>
            <w:div w:id="19581747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9835710">
          <w:marLeft w:val="72"/>
          <w:marRight w:val="72"/>
          <w:marTop w:val="72"/>
          <w:marBottom w:val="72"/>
          <w:divBdr>
            <w:top w:val="dotted" w:sz="6" w:space="0" w:color="FEFEFE"/>
            <w:left w:val="dotted" w:sz="6" w:space="0" w:color="FEFEFE"/>
            <w:bottom w:val="dotted" w:sz="6" w:space="0" w:color="FEFEFE"/>
            <w:right w:val="dotted" w:sz="6" w:space="0" w:color="FEFEFE"/>
          </w:divBdr>
        </w:div>
        <w:div w:id="957216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ORDONANŢĂ nr. 18 din 29 august 2009</vt:lpstr>
    </vt:vector>
  </TitlesOfParts>
  <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nr. 18 din 29 august 2009</dc:title>
  <dc:subject/>
  <dc:creator>Anca</dc:creator>
  <cp:keywords/>
  <dc:description/>
  <cp:lastModifiedBy>Anca</cp:lastModifiedBy>
  <cp:revision>3</cp:revision>
  <dcterms:created xsi:type="dcterms:W3CDTF">2019-05-05T19:43:00Z</dcterms:created>
  <dcterms:modified xsi:type="dcterms:W3CDTF">2019-05-05T20:54:00Z</dcterms:modified>
</cp:coreProperties>
</file>